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F6023" w14:textId="2307D1CD" w:rsidR="00420770" w:rsidRPr="00756032" w:rsidRDefault="00420770" w:rsidP="00756032">
      <w:pPr>
        <w:pStyle w:val="Nagwek2"/>
        <w:rPr>
          <w:rFonts w:ascii="Calibri" w:hAnsi="Calibri" w:cs="Calibri"/>
          <w:b w:val="0"/>
          <w:color w:val="156082" w:themeColor="accent1"/>
          <w:sz w:val="28"/>
        </w:rPr>
      </w:pPr>
      <w:bookmarkStart w:id="0" w:name="_GoBack"/>
      <w:r w:rsidRPr="00756032">
        <w:rPr>
          <w:rFonts w:ascii="Calibri" w:hAnsi="Calibri" w:cs="Calibri"/>
          <w:b w:val="0"/>
          <w:color w:val="156082" w:themeColor="accent1"/>
          <w:sz w:val="28"/>
        </w:rPr>
        <w:t>Biegunka – zalecenia żywieniowe i postępowanie</w:t>
      </w:r>
    </w:p>
    <w:bookmarkEnd w:id="0"/>
    <w:p w14:paraId="476D9B4A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Biegunka</w:t>
      </w:r>
      <w:r w:rsidRPr="00B67CD3">
        <w:rPr>
          <w:rFonts w:ascii="Calibri" w:hAnsi="Calibri" w:cs="Calibri"/>
          <w:sz w:val="22"/>
          <w:szCs w:val="22"/>
        </w:rPr>
        <w:t xml:space="preserve"> to stan charakteryzujący się zwiększoną częstotliwością wypróżnień i/lub zmianą konsystencji stolca na luźny lub wodnisty, w porównaniu do normalnych nawyków jelitowych danej osoby.</w:t>
      </w:r>
    </w:p>
    <w:p w14:paraId="52EB396D" w14:textId="77777777" w:rsidR="00420770" w:rsidRPr="00B67CD3" w:rsidRDefault="00420770" w:rsidP="00F77E47">
      <w:pPr>
        <w:numPr>
          <w:ilvl w:val="0"/>
          <w:numId w:val="37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Zwykle mówi się o ≥3 luźnych lub wodnistych stolcach na dobę. </w:t>
      </w:r>
    </w:p>
    <w:p w14:paraId="2506F8BF" w14:textId="77777777" w:rsidR="00420770" w:rsidRPr="00B67CD3" w:rsidRDefault="00420770" w:rsidP="00F77E47">
      <w:pPr>
        <w:numPr>
          <w:ilvl w:val="0"/>
          <w:numId w:val="37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Może mieć przebieg </w:t>
      </w: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ostry</w:t>
      </w:r>
      <w:r w:rsidRPr="00B67CD3">
        <w:rPr>
          <w:rFonts w:ascii="Calibri" w:hAnsi="Calibri" w:cs="Calibri"/>
          <w:sz w:val="22"/>
          <w:szCs w:val="22"/>
        </w:rPr>
        <w:t xml:space="preserve"> (trwający &lt;14 dni) lub </w:t>
      </w: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przewlekły</w:t>
      </w:r>
      <w:r w:rsidRPr="00B67CD3">
        <w:rPr>
          <w:rFonts w:ascii="Calibri" w:hAnsi="Calibri" w:cs="Calibri"/>
          <w:sz w:val="22"/>
          <w:szCs w:val="22"/>
        </w:rPr>
        <w:t xml:space="preserve"> (trwający ≥4 tygodnie).</w:t>
      </w:r>
    </w:p>
    <w:p w14:paraId="2A90CDE4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Najczęstsze przyczyny ostrej biegunki:</w:t>
      </w:r>
    </w:p>
    <w:p w14:paraId="1037707C" w14:textId="77777777" w:rsidR="00420770" w:rsidRPr="00B67CD3" w:rsidRDefault="00420770" w:rsidP="00F77E47">
      <w:pPr>
        <w:numPr>
          <w:ilvl w:val="0"/>
          <w:numId w:val="21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Infekcyjne:</w:t>
      </w:r>
      <w:r w:rsidRPr="00B67CD3">
        <w:rPr>
          <w:rFonts w:ascii="Calibri" w:hAnsi="Calibri" w:cs="Calibri"/>
          <w:sz w:val="22"/>
          <w:szCs w:val="22"/>
        </w:rPr>
        <w:t xml:space="preserve"> wirusowe, bakteryjne, pasożytnicze </w:t>
      </w:r>
    </w:p>
    <w:p w14:paraId="39E2F18E" w14:textId="52146844" w:rsidR="00420770" w:rsidRPr="00B67CD3" w:rsidRDefault="00420770" w:rsidP="00F77E47">
      <w:pPr>
        <w:numPr>
          <w:ilvl w:val="0"/>
          <w:numId w:val="21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Nieinfekcyjne:</w:t>
      </w:r>
      <w:r w:rsidRPr="00B67CD3">
        <w:rPr>
          <w:rFonts w:ascii="Calibri" w:hAnsi="Calibri" w:cs="Calibri"/>
          <w:sz w:val="22"/>
          <w:szCs w:val="22"/>
        </w:rPr>
        <w:t xml:space="preserve"> zatrucia pokarmowe, działania niepożądane leków</w:t>
      </w:r>
      <w:r w:rsidR="00756032" w:rsidRPr="00B67CD3">
        <w:rPr>
          <w:rFonts w:ascii="Calibri" w:hAnsi="Calibri" w:cs="Calibri"/>
          <w:sz w:val="22"/>
          <w:szCs w:val="22"/>
        </w:rPr>
        <w:t xml:space="preserve"> (np. po antybiotykoterapii)</w:t>
      </w:r>
      <w:r w:rsidRPr="00B67CD3">
        <w:rPr>
          <w:rFonts w:ascii="Calibri" w:hAnsi="Calibri" w:cs="Calibri"/>
          <w:sz w:val="22"/>
          <w:szCs w:val="22"/>
        </w:rPr>
        <w:t xml:space="preserve">, nietolerancje i alergie pokarmowe </w:t>
      </w:r>
    </w:p>
    <w:p w14:paraId="5259AA61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Biegunka przewlekła lub nawracająca</w:t>
      </w:r>
      <w:r w:rsidRPr="00B67CD3">
        <w:rPr>
          <w:rFonts w:ascii="Calibri" w:hAnsi="Calibri" w:cs="Calibri"/>
          <w:sz w:val="22"/>
          <w:szCs w:val="22"/>
        </w:rPr>
        <w:t xml:space="preserve"> może występować w chorobach takich jak:</w:t>
      </w:r>
    </w:p>
    <w:p w14:paraId="54EA2441" w14:textId="77777777" w:rsidR="00420770" w:rsidRPr="00B67CD3" w:rsidRDefault="00420770" w:rsidP="00F77E47">
      <w:pPr>
        <w:numPr>
          <w:ilvl w:val="0"/>
          <w:numId w:val="22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Choroba </w:t>
      </w:r>
      <w:proofErr w:type="spellStart"/>
      <w:r w:rsidRPr="00B67CD3">
        <w:rPr>
          <w:rFonts w:ascii="Calibri" w:hAnsi="Calibri" w:cs="Calibri"/>
          <w:sz w:val="22"/>
          <w:szCs w:val="22"/>
        </w:rPr>
        <w:t>Leśniowskiego-Crohna</w:t>
      </w:r>
      <w:proofErr w:type="spellEnd"/>
      <w:r w:rsidRPr="00B67CD3">
        <w:rPr>
          <w:rFonts w:ascii="Calibri" w:hAnsi="Calibri" w:cs="Calibri"/>
          <w:sz w:val="22"/>
          <w:szCs w:val="22"/>
        </w:rPr>
        <w:t xml:space="preserve"> </w:t>
      </w:r>
    </w:p>
    <w:p w14:paraId="357DA35C" w14:textId="77E018BC" w:rsidR="00420770" w:rsidRPr="00B67CD3" w:rsidRDefault="00420770" w:rsidP="00F77E47">
      <w:pPr>
        <w:numPr>
          <w:ilvl w:val="0"/>
          <w:numId w:val="22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Wrzodziejące zapalenie jelita grubego </w:t>
      </w:r>
    </w:p>
    <w:p w14:paraId="46EC22C3" w14:textId="5AFEB12E" w:rsidR="00420770" w:rsidRPr="00B67CD3" w:rsidRDefault="00420770" w:rsidP="00F77E47">
      <w:pPr>
        <w:numPr>
          <w:ilvl w:val="0"/>
          <w:numId w:val="22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Zespół jelita drażliwego </w:t>
      </w:r>
    </w:p>
    <w:p w14:paraId="6BFE5EF7" w14:textId="77777777" w:rsidR="00420770" w:rsidRPr="00B67CD3" w:rsidRDefault="00420770" w:rsidP="00F77E47">
      <w:pPr>
        <w:numPr>
          <w:ilvl w:val="0"/>
          <w:numId w:val="22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Choroby endokrynologiczne i nowotworowe </w:t>
      </w:r>
    </w:p>
    <w:p w14:paraId="10475512" w14:textId="77777777" w:rsidR="00B67CD3" w:rsidRDefault="00B67CD3" w:rsidP="00B67CD3">
      <w:pPr>
        <w:rPr>
          <w:rFonts w:ascii="Calibri" w:hAnsi="Calibri" w:cs="Calibri"/>
          <w:b/>
        </w:rPr>
      </w:pPr>
    </w:p>
    <w:p w14:paraId="16ECD5C4" w14:textId="7529D336" w:rsidR="00420770" w:rsidRPr="00B67CD3" w:rsidRDefault="00420770" w:rsidP="00B67CD3">
      <w:pPr>
        <w:rPr>
          <w:rFonts w:ascii="Calibri" w:hAnsi="Calibri" w:cs="Calibri"/>
          <w:b/>
        </w:rPr>
      </w:pPr>
      <w:r w:rsidRPr="00B67CD3">
        <w:rPr>
          <w:rFonts w:ascii="Calibri" w:hAnsi="Calibri" w:cs="Calibri"/>
          <w:b/>
        </w:rPr>
        <w:t>Nawodnienie</w:t>
      </w:r>
    </w:p>
    <w:p w14:paraId="16D1801F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>Pierwszym i najważniejszym elementem postępowania jest szybkie uzupełnienie płynów.</w:t>
      </w:r>
    </w:p>
    <w:p w14:paraId="7E2CD669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Cel nawodnienia:</w:t>
      </w:r>
    </w:p>
    <w:p w14:paraId="192A8058" w14:textId="77777777" w:rsidR="00420770" w:rsidRPr="00B67CD3" w:rsidRDefault="00420770" w:rsidP="00F77E47">
      <w:pPr>
        <w:numPr>
          <w:ilvl w:val="0"/>
          <w:numId w:val="23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Uzupełnienie utraconej wody i elektrolitów </w:t>
      </w:r>
    </w:p>
    <w:p w14:paraId="0E8A6FBC" w14:textId="77777777" w:rsidR="00420770" w:rsidRPr="00B67CD3" w:rsidRDefault="00420770" w:rsidP="00F77E47">
      <w:pPr>
        <w:numPr>
          <w:ilvl w:val="0"/>
          <w:numId w:val="23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Zapobieganie powikłaniom, takim jak: niewydolność nerek, zaburzenia neurologiczne, zaburzenia rytmu serca, wstrząs hipowolemiczny </w:t>
      </w:r>
    </w:p>
    <w:p w14:paraId="6FED48E0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Oralne roztwory nawadniające (ORS)</w:t>
      </w:r>
      <w:r w:rsidRPr="00B67CD3">
        <w:rPr>
          <w:rFonts w:ascii="Calibri" w:hAnsi="Calibri" w:cs="Calibri"/>
          <w:sz w:val="22"/>
          <w:szCs w:val="22"/>
        </w:rPr>
        <w:t xml:space="preserve"> zawierają glukozę i cytryniany/wodorowęglany, które:</w:t>
      </w:r>
    </w:p>
    <w:p w14:paraId="7D11A172" w14:textId="77777777" w:rsidR="00420770" w:rsidRPr="00B67CD3" w:rsidRDefault="00420770" w:rsidP="00F77E47">
      <w:pPr>
        <w:numPr>
          <w:ilvl w:val="0"/>
          <w:numId w:val="24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zwiększają wchłanianie wody z jelit </w:t>
      </w:r>
    </w:p>
    <w:p w14:paraId="286B9E28" w14:textId="77777777" w:rsidR="00420770" w:rsidRPr="00B67CD3" w:rsidRDefault="00420770" w:rsidP="00F77E47">
      <w:pPr>
        <w:numPr>
          <w:ilvl w:val="0"/>
          <w:numId w:val="24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pomagają zapobiegać kwasicy metabolicznej </w:t>
      </w:r>
    </w:p>
    <w:p w14:paraId="763E5568" w14:textId="77777777" w:rsidR="00756032" w:rsidRPr="00B67CD3" w:rsidRDefault="00756032" w:rsidP="00F77E47">
      <w:pPr>
        <w:pStyle w:val="NormalnyWeb"/>
        <w:spacing w:after="120" w:afterAutospacing="0"/>
        <w:rPr>
          <w:rStyle w:val="Pogrubienie"/>
          <w:rFonts w:ascii="Calibri" w:hAnsi="Calibri" w:cs="Calibri"/>
          <w:b w:val="0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Objawy odwodnienia:</w:t>
      </w:r>
    </w:p>
    <w:p w14:paraId="5CC7116F" w14:textId="067DBA9F" w:rsidR="00756032" w:rsidRPr="00B67CD3" w:rsidRDefault="00756032" w:rsidP="00F77E47">
      <w:pPr>
        <w:pStyle w:val="NormalnyWeb"/>
        <w:numPr>
          <w:ilvl w:val="0"/>
          <w:numId w:val="39"/>
        </w:numPr>
        <w:spacing w:after="120" w:afterAutospacing="0"/>
        <w:rPr>
          <w:rFonts w:ascii="Calibri" w:hAnsi="Calibri" w:cs="Calibri"/>
          <w:bCs/>
          <w:sz w:val="22"/>
          <w:szCs w:val="22"/>
        </w:rPr>
      </w:pPr>
      <w:r w:rsidRPr="00B67CD3">
        <w:rPr>
          <w:rFonts w:ascii="Calibri" w:hAnsi="Calibri" w:cs="Calibri"/>
          <w:bCs/>
          <w:color w:val="0A0A0A"/>
          <w:sz w:val="22"/>
          <w:szCs w:val="22"/>
        </w:rPr>
        <w:t>Wczesne:</w:t>
      </w:r>
      <w:r w:rsidRPr="00B67CD3">
        <w:rPr>
          <w:rFonts w:ascii="Calibri" w:hAnsi="Calibri" w:cs="Calibri"/>
          <w:color w:val="0A0A0A"/>
          <w:sz w:val="22"/>
          <w:szCs w:val="22"/>
        </w:rPr>
        <w:t> wzmożone pragnienie, suchość błon śluzowych (usta, język), rzadsze oddawanie</w:t>
      </w:r>
      <w:r w:rsidR="00A779BD">
        <w:rPr>
          <w:rFonts w:ascii="Calibri" w:hAnsi="Calibri" w:cs="Calibri"/>
          <w:color w:val="0A0A0A"/>
          <w:sz w:val="22"/>
          <w:szCs w:val="22"/>
        </w:rPr>
        <w:t xml:space="preserve"> moczu, ciemnożółty kolor moczu,</w:t>
      </w:r>
    </w:p>
    <w:p w14:paraId="7EC1E4B7" w14:textId="206D169F" w:rsidR="00756032" w:rsidRPr="00B67CD3" w:rsidRDefault="00756032" w:rsidP="00F77E47">
      <w:pPr>
        <w:pStyle w:val="NormalnyWeb"/>
        <w:numPr>
          <w:ilvl w:val="0"/>
          <w:numId w:val="39"/>
        </w:numPr>
        <w:spacing w:after="120" w:afterAutospacing="0"/>
        <w:rPr>
          <w:rFonts w:ascii="Calibri" w:hAnsi="Calibri" w:cs="Calibri"/>
          <w:bCs/>
          <w:sz w:val="22"/>
          <w:szCs w:val="22"/>
        </w:rPr>
      </w:pPr>
      <w:r w:rsidRPr="00B67CD3">
        <w:rPr>
          <w:rFonts w:ascii="Calibri" w:hAnsi="Calibri" w:cs="Calibri"/>
          <w:bCs/>
          <w:color w:val="0A0A0A"/>
          <w:sz w:val="22"/>
          <w:szCs w:val="22"/>
        </w:rPr>
        <w:t>Umiarkowane/Zaawansowane:</w:t>
      </w:r>
      <w:r w:rsidRPr="00B67CD3">
        <w:rPr>
          <w:rFonts w:ascii="Calibri" w:hAnsi="Calibri" w:cs="Calibri"/>
          <w:color w:val="0A0A0A"/>
          <w:sz w:val="22"/>
          <w:szCs w:val="22"/>
        </w:rPr>
        <w:t xml:space="preserve"> bóle i zawroty głowy, senność, zmęczenie, spadek elastyczności skóry, obniżone ciśnienie krwi, skurcze </w:t>
      </w:r>
      <w:proofErr w:type="spellStart"/>
      <w:r w:rsidRPr="00B67CD3">
        <w:rPr>
          <w:rFonts w:ascii="Calibri" w:hAnsi="Calibri" w:cs="Calibri"/>
          <w:color w:val="0A0A0A"/>
          <w:sz w:val="22"/>
          <w:szCs w:val="22"/>
        </w:rPr>
        <w:t>mięśn</w:t>
      </w:r>
      <w:proofErr w:type="spellEnd"/>
      <w:r w:rsidRPr="00B67CD3">
        <w:rPr>
          <w:rFonts w:ascii="Calibri" w:hAnsi="Calibri" w:cs="Calibri"/>
          <w:color w:val="0A0A0A"/>
          <w:sz w:val="22"/>
          <w:szCs w:val="22"/>
        </w:rPr>
        <w:t xml:space="preserve">, </w:t>
      </w:r>
      <w:r w:rsidRPr="00B67CD3">
        <w:rPr>
          <w:rFonts w:ascii="Calibri" w:hAnsi="Calibri" w:cs="Calibri"/>
          <w:sz w:val="22"/>
          <w:szCs w:val="22"/>
        </w:rPr>
        <w:t>Utrata elastyczności skóry (wolny powrót po uszczypnięciu)</w:t>
      </w:r>
      <w:r w:rsidR="00A779BD">
        <w:rPr>
          <w:rFonts w:ascii="Calibri" w:hAnsi="Calibri" w:cs="Calibri"/>
          <w:sz w:val="22"/>
          <w:szCs w:val="22"/>
        </w:rPr>
        <w:t>,</w:t>
      </w:r>
    </w:p>
    <w:p w14:paraId="1C252BF8" w14:textId="00C3C6ED" w:rsidR="00756032" w:rsidRPr="00B67CD3" w:rsidRDefault="00756032" w:rsidP="00F77E47">
      <w:pPr>
        <w:pStyle w:val="NormalnyWeb"/>
        <w:numPr>
          <w:ilvl w:val="0"/>
          <w:numId w:val="39"/>
        </w:numPr>
        <w:spacing w:after="120" w:afterAutospacing="0"/>
        <w:rPr>
          <w:rFonts w:ascii="Calibri" w:hAnsi="Calibri" w:cs="Calibri"/>
          <w:bCs/>
          <w:sz w:val="22"/>
          <w:szCs w:val="22"/>
        </w:rPr>
      </w:pPr>
      <w:r w:rsidRPr="00B67CD3">
        <w:rPr>
          <w:rFonts w:ascii="Calibri" w:hAnsi="Calibri" w:cs="Calibri"/>
          <w:bCs/>
          <w:color w:val="0A0A0A"/>
          <w:sz w:val="22"/>
          <w:szCs w:val="22"/>
        </w:rPr>
        <w:lastRenderedPageBreak/>
        <w:t>Ciężkie (stan zagrożenia życia):</w:t>
      </w:r>
      <w:r w:rsidRPr="00B67CD3">
        <w:rPr>
          <w:rFonts w:ascii="Calibri" w:hAnsi="Calibri" w:cs="Calibri"/>
          <w:sz w:val="22"/>
          <w:szCs w:val="22"/>
        </w:rPr>
        <w:t xml:space="preserve"> </w:t>
      </w:r>
      <w:r w:rsidRPr="00B67CD3">
        <w:rPr>
          <w:rFonts w:ascii="Calibri" w:hAnsi="Calibri" w:cs="Calibri"/>
          <w:color w:val="0A0A0A"/>
          <w:sz w:val="22"/>
          <w:szCs w:val="22"/>
        </w:rPr>
        <w:t>brak moczu (anuria), zaburzenia świadomości, delirium, zapaść krążeniowa, utrata przytomnośc</w:t>
      </w:r>
      <w:r w:rsidR="00A779BD">
        <w:rPr>
          <w:rFonts w:ascii="Calibri" w:hAnsi="Calibri" w:cs="Calibri"/>
          <w:color w:val="0A0A0A"/>
          <w:sz w:val="22"/>
          <w:szCs w:val="22"/>
        </w:rPr>
        <w:t>i.</w:t>
      </w:r>
    </w:p>
    <w:p w14:paraId="33C428F4" w14:textId="6AB4F48C" w:rsidR="00420770" w:rsidRPr="00B67CD3" w:rsidRDefault="00420770" w:rsidP="00F77E47">
      <w:p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>Najważniejsze założenia diety</w:t>
      </w:r>
    </w:p>
    <w:p w14:paraId="0763F242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>Po nawodnieniu należy stopniowo wracać do odżywiania. Opóźnianie przyjmowania pokarmów może prowadzić do:</w:t>
      </w:r>
    </w:p>
    <w:p w14:paraId="20518ABF" w14:textId="77777777" w:rsidR="00420770" w:rsidRPr="00B67CD3" w:rsidRDefault="00420770" w:rsidP="00F77E47">
      <w:pPr>
        <w:numPr>
          <w:ilvl w:val="0"/>
          <w:numId w:val="26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utraty masy ciała </w:t>
      </w:r>
    </w:p>
    <w:p w14:paraId="734480C6" w14:textId="77777777" w:rsidR="00420770" w:rsidRPr="00B67CD3" w:rsidRDefault="00420770" w:rsidP="00F77E47">
      <w:pPr>
        <w:numPr>
          <w:ilvl w:val="0"/>
          <w:numId w:val="26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spowolnienia powrotu do zdrowia </w:t>
      </w:r>
    </w:p>
    <w:p w14:paraId="260D1F65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Wskazówka:</w:t>
      </w:r>
      <w:r w:rsidRPr="00B67CD3">
        <w:rPr>
          <w:rFonts w:ascii="Calibri" w:hAnsi="Calibri" w:cs="Calibri"/>
          <w:sz w:val="22"/>
          <w:szCs w:val="22"/>
        </w:rPr>
        <w:t xml:space="preserve"> przy nawrotach biegunki, zwłaszcza w przebiegu chorób przewlekłych, należy skontaktować się z lekarzem.</w:t>
      </w:r>
    </w:p>
    <w:p w14:paraId="607A3C15" w14:textId="6BE956F3" w:rsidR="00420770" w:rsidRPr="00B67CD3" w:rsidRDefault="00420770" w:rsidP="00F77E47">
      <w:pPr>
        <w:spacing w:after="120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Zasady </w:t>
      </w:r>
      <w:r w:rsidR="00756032" w:rsidRPr="00B67CD3">
        <w:rPr>
          <w:rFonts w:ascii="Calibri" w:hAnsi="Calibri" w:cs="Calibri"/>
          <w:sz w:val="22"/>
          <w:szCs w:val="22"/>
        </w:rPr>
        <w:t>diety</w:t>
      </w:r>
      <w:r w:rsidRPr="00B67CD3">
        <w:rPr>
          <w:rFonts w:ascii="Calibri" w:hAnsi="Calibri" w:cs="Calibri"/>
          <w:sz w:val="22"/>
          <w:szCs w:val="22"/>
        </w:rPr>
        <w:t>:</w:t>
      </w:r>
    </w:p>
    <w:p w14:paraId="4C5FDC07" w14:textId="77777777" w:rsidR="00420770" w:rsidRPr="00B67CD3" w:rsidRDefault="00420770" w:rsidP="00F77E47">
      <w:pPr>
        <w:numPr>
          <w:ilvl w:val="0"/>
          <w:numId w:val="27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Odchodzimy od dawnej zasady „głodówka na biegunkę” </w:t>
      </w:r>
    </w:p>
    <w:p w14:paraId="1488CFB0" w14:textId="77777777" w:rsidR="00420770" w:rsidRPr="00B67CD3" w:rsidRDefault="00420770" w:rsidP="00F77E47">
      <w:pPr>
        <w:numPr>
          <w:ilvl w:val="0"/>
          <w:numId w:val="27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Dieta powinna być dostosowana do wieku i tolerancji pacjenta </w:t>
      </w:r>
    </w:p>
    <w:p w14:paraId="5F944FED" w14:textId="77777777" w:rsidR="00420770" w:rsidRPr="00B67CD3" w:rsidRDefault="00420770" w:rsidP="00F77E47">
      <w:pPr>
        <w:numPr>
          <w:ilvl w:val="0"/>
          <w:numId w:val="27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Dieta BRAT</w:t>
      </w:r>
      <w:r w:rsidRPr="00B67CD3">
        <w:rPr>
          <w:rFonts w:ascii="Calibri" w:hAnsi="Calibri" w:cs="Calibri"/>
          <w:sz w:val="22"/>
          <w:szCs w:val="22"/>
        </w:rPr>
        <w:t xml:space="preserve"> (banany, ryż, mus jabłkowy, tosty) może być stosowana w pierwszych dniach biegunki, ale nie dłużej niż 1–2 dni ze względu na niską wartość kaloryczną </w:t>
      </w:r>
    </w:p>
    <w:p w14:paraId="57CB31C1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Przykładowy jadłospis na pierwszy dzień biegunki:</w:t>
      </w:r>
    </w:p>
    <w:p w14:paraId="2940A037" w14:textId="5B1D4113" w:rsidR="00420770" w:rsidRPr="00B67CD3" w:rsidRDefault="00420770" w:rsidP="00F77E47">
      <w:pPr>
        <w:spacing w:before="100" w:beforeAutospacing="1" w:after="120" w:line="240" w:lineRule="auto"/>
        <w:ind w:left="360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Śniadanie: kleik ryżowy + banan, herbata </w:t>
      </w:r>
    </w:p>
    <w:p w14:paraId="2F4F356C" w14:textId="06C2B420" w:rsidR="00420770" w:rsidRPr="00B67CD3" w:rsidRDefault="00420770" w:rsidP="00F77E47">
      <w:pPr>
        <w:spacing w:before="100" w:beforeAutospacing="1" w:after="120" w:line="240" w:lineRule="auto"/>
        <w:ind w:left="360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>II śniadanie: mus jabłkowy + sucharek pszenny</w:t>
      </w:r>
      <w:r w:rsidR="00756032" w:rsidRPr="00B67CD3">
        <w:rPr>
          <w:rFonts w:ascii="Calibri" w:hAnsi="Calibri" w:cs="Calibri"/>
          <w:sz w:val="22"/>
          <w:szCs w:val="22"/>
        </w:rPr>
        <w:t xml:space="preserve"> + </w:t>
      </w:r>
      <w:r w:rsidRPr="00B67CD3">
        <w:rPr>
          <w:rFonts w:ascii="Calibri" w:hAnsi="Calibri" w:cs="Calibri"/>
          <w:sz w:val="22"/>
          <w:szCs w:val="22"/>
        </w:rPr>
        <w:t xml:space="preserve">herbata </w:t>
      </w:r>
    </w:p>
    <w:p w14:paraId="0CC1491A" w14:textId="0E01A607" w:rsidR="00420770" w:rsidRPr="00B67CD3" w:rsidRDefault="00420770" w:rsidP="00F77E47">
      <w:pPr>
        <w:spacing w:before="100" w:beforeAutospacing="1" w:after="120" w:line="240" w:lineRule="auto"/>
        <w:ind w:left="360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>Obiad: krupnik ryżowy</w:t>
      </w:r>
      <w:r w:rsidR="00B67CD3">
        <w:rPr>
          <w:rFonts w:ascii="Calibri" w:hAnsi="Calibri" w:cs="Calibri"/>
          <w:sz w:val="22"/>
          <w:szCs w:val="22"/>
        </w:rPr>
        <w:t xml:space="preserve"> + </w:t>
      </w:r>
      <w:r w:rsidRPr="00B67CD3">
        <w:rPr>
          <w:rFonts w:ascii="Calibri" w:hAnsi="Calibri" w:cs="Calibri"/>
          <w:sz w:val="22"/>
          <w:szCs w:val="22"/>
        </w:rPr>
        <w:t>herbata</w:t>
      </w:r>
    </w:p>
    <w:p w14:paraId="16E15C37" w14:textId="57E1E1C8" w:rsidR="00420770" w:rsidRPr="00B67CD3" w:rsidRDefault="00420770" w:rsidP="00F77E47">
      <w:pPr>
        <w:spacing w:before="100" w:beforeAutospacing="1" w:after="120" w:line="240" w:lineRule="auto"/>
        <w:ind w:left="360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>Kolacja: tost pszenny + puree z dyni i jabłka</w:t>
      </w:r>
      <w:r w:rsidR="00756032" w:rsidRPr="00B67CD3">
        <w:rPr>
          <w:rFonts w:ascii="Calibri" w:hAnsi="Calibri" w:cs="Calibri"/>
          <w:sz w:val="22"/>
          <w:szCs w:val="22"/>
        </w:rPr>
        <w:t xml:space="preserve"> + </w:t>
      </w:r>
      <w:r w:rsidRPr="00B67CD3">
        <w:rPr>
          <w:rFonts w:ascii="Calibri" w:hAnsi="Calibri" w:cs="Calibri"/>
          <w:sz w:val="22"/>
          <w:szCs w:val="22"/>
        </w:rPr>
        <w:t xml:space="preserve">herbata </w:t>
      </w:r>
    </w:p>
    <w:p w14:paraId="5E9B7355" w14:textId="05EA28ED" w:rsidR="00420770" w:rsidRPr="00B67CD3" w:rsidRDefault="00420770" w:rsidP="00F77E47">
      <w:pPr>
        <w:numPr>
          <w:ilvl w:val="0"/>
          <w:numId w:val="28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Nie ma potrzeby rutynowego stosowania diety </w:t>
      </w:r>
      <w:proofErr w:type="spellStart"/>
      <w:r w:rsidRPr="00B67CD3">
        <w:rPr>
          <w:rFonts w:ascii="Calibri" w:hAnsi="Calibri" w:cs="Calibri"/>
          <w:sz w:val="22"/>
          <w:szCs w:val="22"/>
        </w:rPr>
        <w:t>bezlaktozowej</w:t>
      </w:r>
      <w:proofErr w:type="spellEnd"/>
      <w:r w:rsidRPr="00B67CD3">
        <w:rPr>
          <w:rFonts w:ascii="Calibri" w:hAnsi="Calibri" w:cs="Calibri"/>
          <w:sz w:val="22"/>
          <w:szCs w:val="22"/>
        </w:rPr>
        <w:t xml:space="preserve"> </w:t>
      </w:r>
    </w:p>
    <w:p w14:paraId="0CA47D6B" w14:textId="77777777" w:rsidR="00420770" w:rsidRPr="00B67CD3" w:rsidRDefault="00420770" w:rsidP="00F77E47">
      <w:pPr>
        <w:numPr>
          <w:ilvl w:val="0"/>
          <w:numId w:val="28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Posiłki podawać w </w:t>
      </w: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małych, częstych porcjach</w:t>
      </w:r>
      <w:r w:rsidRPr="00B67CD3">
        <w:rPr>
          <w:rFonts w:ascii="Calibri" w:hAnsi="Calibri" w:cs="Calibri"/>
          <w:sz w:val="22"/>
          <w:szCs w:val="22"/>
        </w:rPr>
        <w:t xml:space="preserve"> </w:t>
      </w:r>
    </w:p>
    <w:p w14:paraId="1D6C16D0" w14:textId="77777777" w:rsidR="00420770" w:rsidRPr="00B67CD3" w:rsidRDefault="00420770" w:rsidP="00F77E47">
      <w:pPr>
        <w:numPr>
          <w:ilvl w:val="0"/>
          <w:numId w:val="28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Preferować pokarmy </w:t>
      </w: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gotowane, duszone lub w formie puree/musu</w:t>
      </w:r>
      <w:r w:rsidRPr="00B67CD3">
        <w:rPr>
          <w:rFonts w:ascii="Calibri" w:hAnsi="Calibri" w:cs="Calibri"/>
          <w:sz w:val="22"/>
          <w:szCs w:val="22"/>
        </w:rPr>
        <w:t xml:space="preserve"> </w:t>
      </w:r>
    </w:p>
    <w:p w14:paraId="2B950E03" w14:textId="77777777" w:rsidR="00B67CD3" w:rsidRDefault="00B67CD3" w:rsidP="00F77E47">
      <w:pPr>
        <w:spacing w:after="120"/>
        <w:rPr>
          <w:rFonts w:ascii="Calibri" w:hAnsi="Calibri" w:cs="Calibri"/>
          <w:sz w:val="22"/>
          <w:szCs w:val="22"/>
        </w:rPr>
      </w:pPr>
    </w:p>
    <w:p w14:paraId="56B3F218" w14:textId="77777777" w:rsidR="00420770" w:rsidRPr="00B67CD3" w:rsidRDefault="00420770" w:rsidP="00F77E47">
      <w:pPr>
        <w:spacing w:after="120"/>
        <w:rPr>
          <w:rFonts w:ascii="Calibri" w:hAnsi="Calibri" w:cs="Calibri"/>
          <w:b/>
          <w:sz w:val="22"/>
          <w:szCs w:val="22"/>
        </w:rPr>
      </w:pPr>
      <w:r w:rsidRPr="00B67CD3">
        <w:rPr>
          <w:rFonts w:ascii="Calibri" w:hAnsi="Calibri" w:cs="Calibri"/>
          <w:b/>
          <w:sz w:val="22"/>
          <w:szCs w:val="22"/>
        </w:rPr>
        <w:t>Zalecane produkty (w miarę tolerancji, wprowadzać możliwie wcześnie):</w:t>
      </w:r>
    </w:p>
    <w:p w14:paraId="505B55F7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Zboża i produkty zbożowe (niskobłonnikowe):</w:t>
      </w:r>
    </w:p>
    <w:p w14:paraId="5AFDB700" w14:textId="77777777" w:rsidR="00420770" w:rsidRPr="00B67CD3" w:rsidRDefault="00420770" w:rsidP="00F77E47">
      <w:pPr>
        <w:numPr>
          <w:ilvl w:val="0"/>
          <w:numId w:val="29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Biały ryż (ugotowany lub kleik) </w:t>
      </w:r>
    </w:p>
    <w:p w14:paraId="526265C6" w14:textId="77777777" w:rsidR="00420770" w:rsidRPr="00B67CD3" w:rsidRDefault="00420770" w:rsidP="00F77E47">
      <w:pPr>
        <w:numPr>
          <w:ilvl w:val="0"/>
          <w:numId w:val="29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Kasza manna, płatki owsiane błyskawiczne </w:t>
      </w:r>
    </w:p>
    <w:p w14:paraId="23E7308D" w14:textId="77777777" w:rsidR="00420770" w:rsidRPr="00B67CD3" w:rsidRDefault="00420770" w:rsidP="00F77E47">
      <w:pPr>
        <w:numPr>
          <w:ilvl w:val="0"/>
          <w:numId w:val="29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Ziemniaki (puree lub gotowane) </w:t>
      </w:r>
    </w:p>
    <w:p w14:paraId="773E5FF8" w14:textId="77777777" w:rsidR="00420770" w:rsidRPr="00B67CD3" w:rsidRDefault="00420770" w:rsidP="00F77E47">
      <w:pPr>
        <w:numPr>
          <w:ilvl w:val="0"/>
          <w:numId w:val="29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Makaron pszenny drobny </w:t>
      </w:r>
    </w:p>
    <w:p w14:paraId="2EF4A9A0" w14:textId="77777777" w:rsidR="00420770" w:rsidRPr="00B67CD3" w:rsidRDefault="00420770" w:rsidP="00F77E47">
      <w:pPr>
        <w:numPr>
          <w:ilvl w:val="0"/>
          <w:numId w:val="29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Chleb pszenny, tosty, bułki pszenne (czerstwe) </w:t>
      </w:r>
    </w:p>
    <w:p w14:paraId="7B1C34C4" w14:textId="77777777" w:rsidR="00420770" w:rsidRPr="00B67CD3" w:rsidRDefault="00420770" w:rsidP="00F77E47">
      <w:pPr>
        <w:numPr>
          <w:ilvl w:val="0"/>
          <w:numId w:val="29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Biszkopty, sucharki pszenne </w:t>
      </w:r>
    </w:p>
    <w:p w14:paraId="042134A6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lastRenderedPageBreak/>
        <w:t>Owoce (dojrzałe, gotowane lub w puree):</w:t>
      </w:r>
    </w:p>
    <w:p w14:paraId="08ED7815" w14:textId="77777777" w:rsidR="00420770" w:rsidRPr="00B67CD3" w:rsidRDefault="00420770" w:rsidP="00F77E47">
      <w:pPr>
        <w:numPr>
          <w:ilvl w:val="0"/>
          <w:numId w:val="30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Banany </w:t>
      </w:r>
    </w:p>
    <w:p w14:paraId="192484D0" w14:textId="77777777" w:rsidR="00420770" w:rsidRPr="00B67CD3" w:rsidRDefault="00420770" w:rsidP="00F77E47">
      <w:pPr>
        <w:numPr>
          <w:ilvl w:val="0"/>
          <w:numId w:val="30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Mus jabłkowy, pieczone jabłka </w:t>
      </w:r>
    </w:p>
    <w:p w14:paraId="2907E878" w14:textId="77777777" w:rsidR="00420770" w:rsidRPr="00B67CD3" w:rsidRDefault="00420770" w:rsidP="00F77E47">
      <w:pPr>
        <w:numPr>
          <w:ilvl w:val="0"/>
          <w:numId w:val="30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Brzoskwinie, morele </w:t>
      </w:r>
    </w:p>
    <w:p w14:paraId="2F6E1352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Warzywa (gotowane, puree lub drobno starte):</w:t>
      </w:r>
    </w:p>
    <w:p w14:paraId="2CE7EE75" w14:textId="77777777" w:rsidR="00420770" w:rsidRPr="00B67CD3" w:rsidRDefault="00420770" w:rsidP="00F77E47">
      <w:pPr>
        <w:numPr>
          <w:ilvl w:val="0"/>
          <w:numId w:val="31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Marchew </w:t>
      </w:r>
    </w:p>
    <w:p w14:paraId="58B3C4C9" w14:textId="77777777" w:rsidR="00420770" w:rsidRPr="00B67CD3" w:rsidRDefault="00420770" w:rsidP="00F77E47">
      <w:pPr>
        <w:numPr>
          <w:ilvl w:val="0"/>
          <w:numId w:val="31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Dynia </w:t>
      </w:r>
    </w:p>
    <w:p w14:paraId="03913B66" w14:textId="77777777" w:rsidR="00420770" w:rsidRPr="00B67CD3" w:rsidRDefault="00420770" w:rsidP="00F77E47">
      <w:pPr>
        <w:numPr>
          <w:ilvl w:val="0"/>
          <w:numId w:val="31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Ziemniaki </w:t>
      </w:r>
    </w:p>
    <w:p w14:paraId="75A06C80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Źródła białka (chude, gotowane/duszone):</w:t>
      </w:r>
    </w:p>
    <w:p w14:paraId="266F7066" w14:textId="77777777" w:rsidR="00420770" w:rsidRPr="00B67CD3" w:rsidRDefault="00420770" w:rsidP="00F77E47">
      <w:pPr>
        <w:numPr>
          <w:ilvl w:val="0"/>
          <w:numId w:val="32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Pierś z kurczaka lub indyka </w:t>
      </w:r>
    </w:p>
    <w:p w14:paraId="1C37C350" w14:textId="77777777" w:rsidR="00420770" w:rsidRPr="00B67CD3" w:rsidRDefault="00420770" w:rsidP="00F77E47">
      <w:pPr>
        <w:numPr>
          <w:ilvl w:val="0"/>
          <w:numId w:val="32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Ryby białe (dorsz, mintaj, pstrąg – gotowane lub pieczone w folii) </w:t>
      </w:r>
    </w:p>
    <w:p w14:paraId="224C87C4" w14:textId="77777777" w:rsidR="00420770" w:rsidRPr="00B67CD3" w:rsidRDefault="00420770" w:rsidP="00F77E47">
      <w:pPr>
        <w:numPr>
          <w:ilvl w:val="0"/>
          <w:numId w:val="32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Jajka (na miękko, omlet na parze) </w:t>
      </w:r>
    </w:p>
    <w:p w14:paraId="6D012A6A" w14:textId="77777777" w:rsidR="00420770" w:rsidRPr="00B67CD3" w:rsidRDefault="00420770" w:rsidP="00F77E47">
      <w:pPr>
        <w:numPr>
          <w:ilvl w:val="0"/>
          <w:numId w:val="32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Twarożek chudy/półtłusty </w:t>
      </w:r>
    </w:p>
    <w:p w14:paraId="60C517E5" w14:textId="77777777" w:rsidR="00420770" w:rsidRPr="00B67CD3" w:rsidRDefault="00420770" w:rsidP="00F77E47">
      <w:pPr>
        <w:numPr>
          <w:ilvl w:val="0"/>
          <w:numId w:val="32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Jogurt naturalny 2% lub kefir (jeśli tolerowany) </w:t>
      </w:r>
    </w:p>
    <w:p w14:paraId="0432A1E8" w14:textId="77777777" w:rsidR="00420770" w:rsidRPr="00B67CD3" w:rsidRDefault="00420770" w:rsidP="00F77E47">
      <w:pPr>
        <w:numPr>
          <w:ilvl w:val="0"/>
          <w:numId w:val="32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Chude mięso cielęce </w:t>
      </w:r>
    </w:p>
    <w:p w14:paraId="257A0279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Tłuszcze:</w:t>
      </w:r>
    </w:p>
    <w:p w14:paraId="54BD907B" w14:textId="77777777" w:rsidR="00420770" w:rsidRPr="00B67CD3" w:rsidRDefault="00420770" w:rsidP="00F77E47">
      <w:pPr>
        <w:numPr>
          <w:ilvl w:val="0"/>
          <w:numId w:val="33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Masło lub oliwa w małych ilościach </w:t>
      </w:r>
    </w:p>
    <w:p w14:paraId="075CA530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sz w:val="22"/>
          <w:szCs w:val="22"/>
        </w:rPr>
        <w:t>Płyny:</w:t>
      </w:r>
    </w:p>
    <w:p w14:paraId="0839E880" w14:textId="77777777" w:rsidR="00420770" w:rsidRPr="00B67CD3" w:rsidRDefault="00420770" w:rsidP="00F77E47">
      <w:pPr>
        <w:numPr>
          <w:ilvl w:val="0"/>
          <w:numId w:val="34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Woda </w:t>
      </w:r>
    </w:p>
    <w:p w14:paraId="3099239C" w14:textId="77777777" w:rsidR="00420770" w:rsidRPr="00B67CD3" w:rsidRDefault="00420770" w:rsidP="00F77E47">
      <w:pPr>
        <w:numPr>
          <w:ilvl w:val="0"/>
          <w:numId w:val="34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Rozcieńczone soki owocowe </w:t>
      </w:r>
    </w:p>
    <w:p w14:paraId="7DF7D87B" w14:textId="77777777" w:rsidR="00420770" w:rsidRDefault="00420770" w:rsidP="00F77E47">
      <w:pPr>
        <w:numPr>
          <w:ilvl w:val="0"/>
          <w:numId w:val="34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Słaba herbata </w:t>
      </w:r>
    </w:p>
    <w:p w14:paraId="1B974E10" w14:textId="77777777" w:rsidR="00B67CD3" w:rsidRPr="00B67CD3" w:rsidRDefault="00B67CD3" w:rsidP="00B67CD3">
      <w:pPr>
        <w:spacing w:before="100" w:beforeAutospacing="1" w:after="120" w:line="240" w:lineRule="auto"/>
        <w:ind w:left="720"/>
        <w:rPr>
          <w:rFonts w:ascii="Calibri" w:hAnsi="Calibri" w:cs="Calibri"/>
          <w:sz w:val="22"/>
          <w:szCs w:val="22"/>
        </w:rPr>
      </w:pPr>
    </w:p>
    <w:p w14:paraId="2838EB75" w14:textId="01A3E281" w:rsidR="00420770" w:rsidRPr="00B67CD3" w:rsidRDefault="00420770" w:rsidP="00F77E47">
      <w:pPr>
        <w:spacing w:after="120"/>
        <w:rPr>
          <w:rFonts w:ascii="Calibri" w:hAnsi="Calibri" w:cs="Calibri"/>
          <w:b/>
          <w:sz w:val="22"/>
          <w:szCs w:val="22"/>
        </w:rPr>
      </w:pPr>
      <w:r w:rsidRPr="00B67CD3">
        <w:rPr>
          <w:rFonts w:ascii="Calibri" w:hAnsi="Calibri" w:cs="Calibri"/>
          <w:b/>
          <w:sz w:val="22"/>
          <w:szCs w:val="22"/>
        </w:rPr>
        <w:t>Produkty niezalecane:</w:t>
      </w:r>
    </w:p>
    <w:p w14:paraId="2AADBC40" w14:textId="77777777" w:rsidR="00420770" w:rsidRPr="00B67CD3" w:rsidRDefault="00420770" w:rsidP="00F77E47">
      <w:pPr>
        <w:numPr>
          <w:ilvl w:val="0"/>
          <w:numId w:val="35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Pełnoziarniste pieczywo, kasze gruboziarniste, otręby, </w:t>
      </w:r>
      <w:proofErr w:type="spellStart"/>
      <w:r w:rsidRPr="00B67CD3">
        <w:rPr>
          <w:rFonts w:ascii="Calibri" w:hAnsi="Calibri" w:cs="Calibri"/>
          <w:sz w:val="22"/>
          <w:szCs w:val="22"/>
        </w:rPr>
        <w:t>quinoa</w:t>
      </w:r>
      <w:proofErr w:type="spellEnd"/>
      <w:r w:rsidRPr="00B67CD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67CD3">
        <w:rPr>
          <w:rFonts w:ascii="Calibri" w:hAnsi="Calibri" w:cs="Calibri"/>
          <w:sz w:val="22"/>
          <w:szCs w:val="22"/>
        </w:rPr>
        <w:t>bulgur</w:t>
      </w:r>
      <w:proofErr w:type="spellEnd"/>
      <w:r w:rsidRPr="00B67CD3">
        <w:rPr>
          <w:rFonts w:ascii="Calibri" w:hAnsi="Calibri" w:cs="Calibri"/>
          <w:sz w:val="22"/>
          <w:szCs w:val="22"/>
        </w:rPr>
        <w:t xml:space="preserve"> </w:t>
      </w:r>
    </w:p>
    <w:p w14:paraId="661BA76F" w14:textId="77777777" w:rsidR="00420770" w:rsidRPr="00B67CD3" w:rsidRDefault="00420770" w:rsidP="00F77E47">
      <w:pPr>
        <w:numPr>
          <w:ilvl w:val="0"/>
          <w:numId w:val="35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Surowe owoce ze skórką, owoce bogate w błonnik i </w:t>
      </w:r>
      <w:proofErr w:type="spellStart"/>
      <w:r w:rsidRPr="00B67CD3">
        <w:rPr>
          <w:rFonts w:ascii="Calibri" w:hAnsi="Calibri" w:cs="Calibri"/>
          <w:sz w:val="22"/>
          <w:szCs w:val="22"/>
        </w:rPr>
        <w:t>sorbitol</w:t>
      </w:r>
      <w:proofErr w:type="spellEnd"/>
      <w:r w:rsidRPr="00B67CD3">
        <w:rPr>
          <w:rFonts w:ascii="Calibri" w:hAnsi="Calibri" w:cs="Calibri"/>
          <w:sz w:val="22"/>
          <w:szCs w:val="22"/>
        </w:rPr>
        <w:t xml:space="preserve"> (śliwki, agrest, maliny, jeżyny) </w:t>
      </w:r>
    </w:p>
    <w:p w14:paraId="4DF33267" w14:textId="77777777" w:rsidR="00420770" w:rsidRPr="00B67CD3" w:rsidRDefault="00420770" w:rsidP="00F77E47">
      <w:pPr>
        <w:numPr>
          <w:ilvl w:val="0"/>
          <w:numId w:val="35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Surowe warzywa i warzywa wzdymające (kapusta, brokuły, kalafior, fasolka, cebula, por, papryka, rzodkiewka) </w:t>
      </w:r>
    </w:p>
    <w:p w14:paraId="05E17489" w14:textId="77777777" w:rsidR="00420770" w:rsidRPr="00B67CD3" w:rsidRDefault="00420770" w:rsidP="00F77E47">
      <w:pPr>
        <w:numPr>
          <w:ilvl w:val="0"/>
          <w:numId w:val="35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Tłuste mięsa, smażone potrawy, wędliny, fast food, pełnotłuste produkty mleczne </w:t>
      </w:r>
    </w:p>
    <w:p w14:paraId="35405A73" w14:textId="77777777" w:rsidR="00420770" w:rsidRPr="00B67CD3" w:rsidRDefault="00420770" w:rsidP="00F77E47">
      <w:pPr>
        <w:numPr>
          <w:ilvl w:val="0"/>
          <w:numId w:val="35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Słodycze, czekolada, desery, ostre przyprawy </w:t>
      </w:r>
    </w:p>
    <w:p w14:paraId="00DACDD7" w14:textId="77777777" w:rsidR="00420770" w:rsidRPr="00B67CD3" w:rsidRDefault="00420770" w:rsidP="00F77E47">
      <w:pPr>
        <w:numPr>
          <w:ilvl w:val="0"/>
          <w:numId w:val="35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Napoje gazowane, słodzone soki, energetyki, alkohol, kawa, mocna herbata </w:t>
      </w:r>
    </w:p>
    <w:p w14:paraId="5C522573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lastRenderedPageBreak/>
        <w:t>Ograniczenia powinny być krótkotrwałe, do ustąpienia ostrych objawów. Nowe produkty wprowadzać stopniowo, pojedynczo. W przypadku niepożądanych reakcji odłożyć ich spożycie o kilka dni do tygodnia.</w:t>
      </w:r>
    </w:p>
    <w:p w14:paraId="475E9DFB" w14:textId="56739261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>Kiedy zgłosić się do lekarza?</w:t>
      </w:r>
    </w:p>
    <w:p w14:paraId="13DF7888" w14:textId="77777777" w:rsidR="00420770" w:rsidRPr="00B67CD3" w:rsidRDefault="00420770" w:rsidP="00F77E47">
      <w:pPr>
        <w:pStyle w:val="NormalnyWeb"/>
        <w:spacing w:after="120" w:afterAutospacing="0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>Bezwzględnie należy zgłosić się do lekarza lub oddziału ratunkowego przy następujących objawach:</w:t>
      </w:r>
    </w:p>
    <w:p w14:paraId="10AF81E9" w14:textId="4987A3C6" w:rsidR="00756032" w:rsidRPr="00B67CD3" w:rsidRDefault="00756032" w:rsidP="00F77E47">
      <w:pPr>
        <w:numPr>
          <w:ilvl w:val="0"/>
          <w:numId w:val="36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Style w:val="Pogrubienie"/>
          <w:rFonts w:ascii="Calibri" w:hAnsi="Calibri" w:cs="Calibri"/>
          <w:b w:val="0"/>
          <w:color w:val="0A0A0A"/>
          <w:sz w:val="22"/>
          <w:szCs w:val="22"/>
          <w:shd w:val="clear" w:color="auto" w:fill="FFFFFF"/>
        </w:rPr>
        <w:t>Długi czas trwania:</w:t>
      </w:r>
      <w:r w:rsidRPr="00B67CD3">
        <w:rPr>
          <w:rFonts w:ascii="Calibri" w:hAnsi="Calibri" w:cs="Calibri"/>
          <w:color w:val="0A0A0A"/>
          <w:sz w:val="22"/>
          <w:szCs w:val="22"/>
          <w:shd w:val="clear" w:color="auto" w:fill="FFFFFF"/>
        </w:rPr>
        <w:t> Biegunka trwa dłużej niż 2–3 dni (ostra biegunka zazwyczaj ustępuje do 10 dni, a przewlekła trwa ponad 4 tygodnie)</w:t>
      </w:r>
    </w:p>
    <w:p w14:paraId="7F1FC4C8" w14:textId="4B045DA3" w:rsidR="00420770" w:rsidRPr="00B67CD3" w:rsidRDefault="00420770" w:rsidP="00F77E47">
      <w:pPr>
        <w:numPr>
          <w:ilvl w:val="0"/>
          <w:numId w:val="36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>Krew w stolcu</w:t>
      </w:r>
      <w:r w:rsidR="00756032" w:rsidRPr="00B67CD3">
        <w:rPr>
          <w:rFonts w:ascii="Calibri" w:hAnsi="Calibri" w:cs="Calibri"/>
          <w:sz w:val="22"/>
          <w:szCs w:val="22"/>
        </w:rPr>
        <w:t xml:space="preserve"> </w:t>
      </w:r>
      <w:r w:rsidR="00756032" w:rsidRPr="00B67CD3">
        <w:rPr>
          <w:rStyle w:val="Pogrubienie"/>
          <w:rFonts w:ascii="Calibri" w:hAnsi="Calibri" w:cs="Calibri"/>
          <w:b w:val="0"/>
          <w:color w:val="0A0A0A"/>
          <w:sz w:val="22"/>
          <w:szCs w:val="22"/>
          <w:shd w:val="clear" w:color="auto" w:fill="FFFFFF"/>
        </w:rPr>
        <w:t>śluz lub ropa w stolcu</w:t>
      </w:r>
    </w:p>
    <w:p w14:paraId="00CD2286" w14:textId="77777777" w:rsidR="00420770" w:rsidRPr="00B67CD3" w:rsidRDefault="00420770" w:rsidP="00F77E47">
      <w:pPr>
        <w:numPr>
          <w:ilvl w:val="0"/>
          <w:numId w:val="36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Wysoka gorączka (&gt;39°C) utrzymująca się &gt;24–48 h </w:t>
      </w:r>
    </w:p>
    <w:p w14:paraId="58B21784" w14:textId="77777777" w:rsidR="00420770" w:rsidRPr="00B67CD3" w:rsidRDefault="00420770" w:rsidP="00F77E47">
      <w:pPr>
        <w:numPr>
          <w:ilvl w:val="0"/>
          <w:numId w:val="36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Silny, stały ból brzucha </w:t>
      </w:r>
    </w:p>
    <w:p w14:paraId="433CFC92" w14:textId="77777777" w:rsidR="00420770" w:rsidRPr="00B67CD3" w:rsidRDefault="00420770" w:rsidP="00F77E47">
      <w:pPr>
        <w:numPr>
          <w:ilvl w:val="0"/>
          <w:numId w:val="36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Wymioty uniemożliwiające przyjmowanie płynów &gt;4–6 h </w:t>
      </w:r>
    </w:p>
    <w:p w14:paraId="15B23546" w14:textId="4EDC2078" w:rsidR="00420770" w:rsidRPr="00B67CD3" w:rsidRDefault="00420770" w:rsidP="00F77E47">
      <w:pPr>
        <w:numPr>
          <w:ilvl w:val="0"/>
          <w:numId w:val="36"/>
        </w:numPr>
        <w:spacing w:before="100" w:beforeAutospacing="1" w:after="120" w:line="240" w:lineRule="auto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 xml:space="preserve">Objawy </w:t>
      </w:r>
      <w:r w:rsidR="00756032" w:rsidRPr="00B67CD3">
        <w:rPr>
          <w:rFonts w:ascii="Calibri" w:hAnsi="Calibri" w:cs="Calibri"/>
          <w:sz w:val="22"/>
          <w:szCs w:val="22"/>
        </w:rPr>
        <w:t>ciężkiego odwodnienia</w:t>
      </w:r>
    </w:p>
    <w:p w14:paraId="089E0BE1" w14:textId="24AEFB8E" w:rsidR="7D504CCB" w:rsidRPr="00B67CD3" w:rsidRDefault="00756032" w:rsidP="00F77E47">
      <w:pPr>
        <w:spacing w:after="120"/>
        <w:rPr>
          <w:rFonts w:ascii="Calibri" w:hAnsi="Calibri" w:cs="Calibri"/>
          <w:sz w:val="22"/>
          <w:szCs w:val="22"/>
        </w:rPr>
      </w:pPr>
      <w:r w:rsidRPr="00B67CD3">
        <w:rPr>
          <w:rFonts w:ascii="Calibri" w:hAnsi="Calibri" w:cs="Calibri"/>
          <w:color w:val="0A0A0A"/>
          <w:sz w:val="22"/>
          <w:szCs w:val="22"/>
          <w:shd w:val="clear" w:color="auto" w:fill="FFFFFF"/>
        </w:rPr>
        <w:t xml:space="preserve">Pilnej konsultacji wymagają dzieci, seniorzy, kobiety w ciąży oraz osoby z chorobami przewlekłymi  </w:t>
      </w:r>
    </w:p>
    <w:p w14:paraId="16AFF205" w14:textId="77777777" w:rsidR="00756032" w:rsidRPr="00B67CD3" w:rsidRDefault="00756032" w:rsidP="00F77E47">
      <w:pPr>
        <w:spacing w:after="120"/>
        <w:rPr>
          <w:rFonts w:ascii="Calibri" w:hAnsi="Calibri" w:cs="Calibri"/>
          <w:sz w:val="22"/>
          <w:szCs w:val="22"/>
        </w:rPr>
      </w:pPr>
    </w:p>
    <w:p w14:paraId="79FA5762" w14:textId="537014FE" w:rsidR="002A77AB" w:rsidRPr="00B67CD3" w:rsidRDefault="00420770" w:rsidP="00F77E47">
      <w:pPr>
        <w:spacing w:after="120"/>
        <w:rPr>
          <w:rFonts w:ascii="Calibri" w:eastAsia="Aptos" w:hAnsi="Calibri" w:cs="Calibri"/>
          <w:color w:val="000000" w:themeColor="text1"/>
          <w:sz w:val="22"/>
          <w:szCs w:val="22"/>
        </w:rPr>
      </w:pPr>
      <w:r w:rsidRPr="00B67CD3">
        <w:rPr>
          <w:rFonts w:ascii="Calibri" w:hAnsi="Calibri" w:cs="Calibri"/>
          <w:sz w:val="22"/>
          <w:szCs w:val="22"/>
        </w:rPr>
        <w:t>Autor: mgr Konrad Gałczyński, Dział Dietetyki USK4 w Lublinie</w:t>
      </w:r>
    </w:p>
    <w:p w14:paraId="0DE22978" w14:textId="77777777" w:rsidR="00420770" w:rsidRPr="00756032" w:rsidRDefault="00420770" w:rsidP="083660E0">
      <w:pPr>
        <w:spacing w:after="0"/>
        <w:rPr>
          <w:rFonts w:ascii="Calibri" w:eastAsia="Aptos" w:hAnsi="Calibri" w:cs="Calibri"/>
          <w:color w:val="000000" w:themeColor="text1"/>
        </w:rPr>
      </w:pPr>
    </w:p>
    <w:p w14:paraId="20E84793" w14:textId="6843244A" w:rsidR="002A77AB" w:rsidRPr="00756032" w:rsidRDefault="00420770" w:rsidP="083660E0">
      <w:pPr>
        <w:spacing w:after="0"/>
        <w:rPr>
          <w:rFonts w:ascii="Calibri" w:hAnsi="Calibri" w:cs="Calibri"/>
        </w:rPr>
      </w:pPr>
      <w:r w:rsidRPr="00756032">
        <w:rPr>
          <w:rFonts w:ascii="Calibri" w:eastAsia="Aptos" w:hAnsi="Calibri" w:cs="Calibri"/>
          <w:color w:val="000000" w:themeColor="text1"/>
        </w:rPr>
        <w:t>Literatura</w:t>
      </w:r>
      <w:r w:rsidR="26697E4A" w:rsidRPr="00756032">
        <w:rPr>
          <w:rFonts w:ascii="Calibri" w:eastAsia="Aptos" w:hAnsi="Calibri" w:cs="Calibri"/>
          <w:color w:val="000000" w:themeColor="text1"/>
        </w:rPr>
        <w:t xml:space="preserve">: </w:t>
      </w:r>
    </w:p>
    <w:p w14:paraId="3B298597" w14:textId="1F8A2B98" w:rsidR="147BDBC2" w:rsidRPr="00756032" w:rsidRDefault="147BDBC2" w:rsidP="7D504CCB">
      <w:pPr>
        <w:pStyle w:val="Akapitzlist"/>
        <w:numPr>
          <w:ilvl w:val="0"/>
          <w:numId w:val="4"/>
        </w:numPr>
        <w:spacing w:after="0"/>
        <w:rPr>
          <w:rFonts w:ascii="Calibri" w:eastAsia="Aptos" w:hAnsi="Calibri" w:cs="Calibri"/>
          <w:color w:val="000000" w:themeColor="text1"/>
        </w:rPr>
      </w:pPr>
      <w:r w:rsidRPr="00756032">
        <w:rPr>
          <w:rFonts w:ascii="Calibri" w:hAnsi="Calibri" w:cs="Calibri"/>
          <w:color w:val="000000" w:themeColor="text1"/>
          <w:lang w:val="en-US"/>
        </w:rPr>
        <w:t>World Health Organization. Diarrhoeal disease [Internet]. Geneva: World Health Organization; 7 March 2024</w:t>
      </w:r>
      <w:r w:rsidR="33434D42" w:rsidRPr="00756032">
        <w:rPr>
          <w:rFonts w:ascii="Calibri" w:hAnsi="Calibri" w:cs="Calibri"/>
          <w:color w:val="000000" w:themeColor="text1"/>
          <w:lang w:val="en-US"/>
        </w:rPr>
        <w:t xml:space="preserve"> </w:t>
      </w:r>
      <w:hyperlink r:id="rId5">
        <w:r w:rsidRPr="00756032">
          <w:rPr>
            <w:rStyle w:val="Hipercze"/>
            <w:rFonts w:ascii="Calibri" w:hAnsi="Calibri" w:cs="Calibri"/>
            <w:color w:val="000000" w:themeColor="text1"/>
            <w:lang w:val="en-US"/>
          </w:rPr>
          <w:t>https://www.who.int/news-room/fact-sheets/detail/diarrhoeal-disease</w:t>
        </w:r>
      </w:hyperlink>
    </w:p>
    <w:p w14:paraId="62273BE1" w14:textId="0662E85B" w:rsidR="002A77AB" w:rsidRPr="00756032" w:rsidRDefault="47BD35BA" w:rsidP="083660E0">
      <w:pPr>
        <w:pStyle w:val="Akapitzlist"/>
        <w:numPr>
          <w:ilvl w:val="0"/>
          <w:numId w:val="4"/>
        </w:numPr>
        <w:spacing w:after="0"/>
        <w:rPr>
          <w:rFonts w:ascii="Calibri" w:eastAsia="Aptos" w:hAnsi="Calibri" w:cs="Calibri"/>
          <w:color w:val="000000" w:themeColor="text1"/>
        </w:rPr>
      </w:pPr>
      <w:r w:rsidRPr="00756032">
        <w:rPr>
          <w:rFonts w:ascii="Calibri" w:hAnsi="Calibri" w:cs="Calibri"/>
          <w:color w:val="000000" w:themeColor="text1"/>
        </w:rPr>
        <w:t>Banaszkiewicz, A., &amp; Pituch-Zdanowska, A. (red.). (2025). Żywienie w gastroenterologii dziecięcej. PZWL Wydawnictwo Lekarskie.</w:t>
      </w:r>
    </w:p>
    <w:p w14:paraId="7212B68F" w14:textId="5DD7477F" w:rsidR="002A77AB" w:rsidRPr="00756032" w:rsidRDefault="47BD35BA" w:rsidP="083660E0">
      <w:pPr>
        <w:pStyle w:val="Akapitzlist"/>
        <w:numPr>
          <w:ilvl w:val="0"/>
          <w:numId w:val="4"/>
        </w:numPr>
        <w:spacing w:after="0"/>
        <w:rPr>
          <w:rFonts w:ascii="Calibri" w:eastAsia="Aptos" w:hAnsi="Calibri" w:cs="Calibri"/>
          <w:color w:val="000000" w:themeColor="text1"/>
        </w:rPr>
      </w:pPr>
      <w:r w:rsidRPr="00756032">
        <w:rPr>
          <w:rFonts w:ascii="Calibri" w:hAnsi="Calibri" w:cs="Calibri"/>
          <w:color w:val="000000" w:themeColor="text1"/>
        </w:rPr>
        <w:t>Ciborowska, H., &amp; Rudnicka, A. (2021). Dietetyka. Żywienie zdrowego i chorego człowieka (wyd. 5). PZWL Wydawnictwo Lekarskie.</w:t>
      </w:r>
    </w:p>
    <w:p w14:paraId="35DDDBCD" w14:textId="6A0EDF04" w:rsidR="002A77AB" w:rsidRPr="00756032" w:rsidRDefault="47BD35BA" w:rsidP="083660E0">
      <w:pPr>
        <w:pStyle w:val="Akapitzlist"/>
        <w:numPr>
          <w:ilvl w:val="0"/>
          <w:numId w:val="4"/>
        </w:numPr>
        <w:spacing w:after="0"/>
        <w:rPr>
          <w:rFonts w:ascii="Calibri" w:eastAsia="Aptos" w:hAnsi="Calibri" w:cs="Calibri"/>
          <w:color w:val="000000" w:themeColor="text1"/>
        </w:rPr>
      </w:pPr>
      <w:r w:rsidRPr="00756032">
        <w:rPr>
          <w:rFonts w:ascii="Calibri" w:hAnsi="Calibri" w:cs="Calibri"/>
          <w:color w:val="000000" w:themeColor="text1"/>
        </w:rPr>
        <w:t>Poniewierka, E. (red.). (2016). Dietetyka kliniczna. Uniwersytet Medyczny im. Piastów Śląskich we Wrocławiu.</w:t>
      </w:r>
    </w:p>
    <w:p w14:paraId="52EB7FF2" w14:textId="047AFCB9" w:rsidR="002A77AB" w:rsidRPr="00756032" w:rsidRDefault="3C45BECA" w:rsidP="083660E0">
      <w:pPr>
        <w:pStyle w:val="Akapitzlist"/>
        <w:numPr>
          <w:ilvl w:val="0"/>
          <w:numId w:val="4"/>
        </w:numPr>
        <w:spacing w:after="0"/>
        <w:rPr>
          <w:rFonts w:ascii="Calibri" w:eastAsia="Aptos" w:hAnsi="Calibri" w:cs="Calibri"/>
          <w:color w:val="000000" w:themeColor="text1"/>
        </w:rPr>
      </w:pPr>
      <w:r w:rsidRPr="00756032">
        <w:rPr>
          <w:rFonts w:ascii="Calibri" w:hAnsi="Calibri" w:cs="Calibri"/>
          <w:lang w:val="en-US"/>
        </w:rPr>
        <w:t>Lifschitz C, Kozhevnikov O, Oesterling C, Anbar A, Walker S. Acute gastroenteritis-changes to the recommended original oral rehydrating salts: a review. Front Pediatr. 2023 Dec 18;11:1294490. doi: 10.3389/fped.2023.1294490. PMID: 38192370; PMCID: PMC10773804.</w:t>
      </w:r>
    </w:p>
    <w:p w14:paraId="5214E6CE" w14:textId="7C389D2E" w:rsidR="7D504CCB" w:rsidRDefault="7D504CCB" w:rsidP="7D504CCB">
      <w:pPr>
        <w:pStyle w:val="Akapitzlist"/>
        <w:spacing w:after="0"/>
        <w:rPr>
          <w:rFonts w:ascii="Aptos" w:eastAsia="Aptos" w:hAnsi="Aptos" w:cs="Aptos"/>
          <w:color w:val="000000" w:themeColor="text1"/>
        </w:rPr>
      </w:pPr>
    </w:p>
    <w:p w14:paraId="57375426" w14:textId="27F53FAF" w:rsidR="002A77AB" w:rsidRDefault="002A77AB"/>
    <w:sectPr w:rsidR="002A7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7E6"/>
    <w:multiLevelType w:val="multilevel"/>
    <w:tmpl w:val="A6EC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E4022"/>
    <w:multiLevelType w:val="multilevel"/>
    <w:tmpl w:val="58EE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21A5B"/>
    <w:multiLevelType w:val="hybridMultilevel"/>
    <w:tmpl w:val="92FC6302"/>
    <w:lvl w:ilvl="0" w:tplc="DD0ED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4A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43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CA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C6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68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8F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CC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83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54D6"/>
    <w:multiLevelType w:val="multilevel"/>
    <w:tmpl w:val="A80A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427DB"/>
    <w:multiLevelType w:val="multilevel"/>
    <w:tmpl w:val="76F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77F55"/>
    <w:multiLevelType w:val="multilevel"/>
    <w:tmpl w:val="8294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CCA7E"/>
    <w:multiLevelType w:val="hybridMultilevel"/>
    <w:tmpl w:val="2F88EA28"/>
    <w:lvl w:ilvl="0" w:tplc="C29C8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0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6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4B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23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88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41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64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60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46790"/>
    <w:multiLevelType w:val="hybridMultilevel"/>
    <w:tmpl w:val="B91615B2"/>
    <w:lvl w:ilvl="0" w:tplc="AD0E9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4E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27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0F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A4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62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23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EC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3E960"/>
    <w:multiLevelType w:val="hybridMultilevel"/>
    <w:tmpl w:val="ABA2E604"/>
    <w:lvl w:ilvl="0" w:tplc="E0746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20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A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A7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8D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C4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2D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44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8C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C26BE"/>
    <w:multiLevelType w:val="multilevel"/>
    <w:tmpl w:val="0612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591C4E"/>
    <w:multiLevelType w:val="multilevel"/>
    <w:tmpl w:val="0CA2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EA046"/>
    <w:multiLevelType w:val="hybridMultilevel"/>
    <w:tmpl w:val="9B44087A"/>
    <w:lvl w:ilvl="0" w:tplc="99302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CB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A1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61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8E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4F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01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85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8E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26115"/>
    <w:multiLevelType w:val="hybridMultilevel"/>
    <w:tmpl w:val="378419B4"/>
    <w:lvl w:ilvl="0" w:tplc="95764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80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AF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CF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08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66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4C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25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AE27A"/>
    <w:multiLevelType w:val="hybridMultilevel"/>
    <w:tmpl w:val="6922D832"/>
    <w:lvl w:ilvl="0" w:tplc="B1F2321C">
      <w:start w:val="1"/>
      <w:numFmt w:val="decimal"/>
      <w:lvlText w:val="%1."/>
      <w:lvlJc w:val="left"/>
      <w:pPr>
        <w:ind w:left="720" w:hanging="360"/>
      </w:pPr>
    </w:lvl>
    <w:lvl w:ilvl="1" w:tplc="D1704B8A">
      <w:start w:val="1"/>
      <w:numFmt w:val="lowerLetter"/>
      <w:lvlText w:val="%2."/>
      <w:lvlJc w:val="left"/>
      <w:pPr>
        <w:ind w:left="1440" w:hanging="360"/>
      </w:pPr>
    </w:lvl>
    <w:lvl w:ilvl="2" w:tplc="42D2E9E0">
      <w:start w:val="1"/>
      <w:numFmt w:val="lowerRoman"/>
      <w:lvlText w:val="%3."/>
      <w:lvlJc w:val="right"/>
      <w:pPr>
        <w:ind w:left="2160" w:hanging="180"/>
      </w:pPr>
    </w:lvl>
    <w:lvl w:ilvl="3" w:tplc="D166E30A">
      <w:start w:val="1"/>
      <w:numFmt w:val="decimal"/>
      <w:lvlText w:val="%4."/>
      <w:lvlJc w:val="left"/>
      <w:pPr>
        <w:ind w:left="2880" w:hanging="360"/>
      </w:pPr>
    </w:lvl>
    <w:lvl w:ilvl="4" w:tplc="ABD0E31E">
      <w:start w:val="1"/>
      <w:numFmt w:val="lowerLetter"/>
      <w:lvlText w:val="%5."/>
      <w:lvlJc w:val="left"/>
      <w:pPr>
        <w:ind w:left="3600" w:hanging="360"/>
      </w:pPr>
    </w:lvl>
    <w:lvl w:ilvl="5" w:tplc="7778D9CA">
      <w:start w:val="1"/>
      <w:numFmt w:val="lowerRoman"/>
      <w:lvlText w:val="%6."/>
      <w:lvlJc w:val="right"/>
      <w:pPr>
        <w:ind w:left="4320" w:hanging="180"/>
      </w:pPr>
    </w:lvl>
    <w:lvl w:ilvl="6" w:tplc="AA34000E">
      <w:start w:val="1"/>
      <w:numFmt w:val="decimal"/>
      <w:lvlText w:val="%7."/>
      <w:lvlJc w:val="left"/>
      <w:pPr>
        <w:ind w:left="5040" w:hanging="360"/>
      </w:pPr>
    </w:lvl>
    <w:lvl w:ilvl="7" w:tplc="78328A7A">
      <w:start w:val="1"/>
      <w:numFmt w:val="lowerLetter"/>
      <w:lvlText w:val="%8."/>
      <w:lvlJc w:val="left"/>
      <w:pPr>
        <w:ind w:left="5760" w:hanging="360"/>
      </w:pPr>
    </w:lvl>
    <w:lvl w:ilvl="8" w:tplc="CD98005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A6440"/>
    <w:multiLevelType w:val="multilevel"/>
    <w:tmpl w:val="9486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B1C58"/>
    <w:multiLevelType w:val="multilevel"/>
    <w:tmpl w:val="1F7C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D9390"/>
    <w:multiLevelType w:val="hybridMultilevel"/>
    <w:tmpl w:val="6F5E027A"/>
    <w:lvl w:ilvl="0" w:tplc="5FB41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69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C8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60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EC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984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AE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CF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B1162"/>
    <w:multiLevelType w:val="multilevel"/>
    <w:tmpl w:val="3A9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76284"/>
    <w:multiLevelType w:val="multilevel"/>
    <w:tmpl w:val="6786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172E4"/>
    <w:multiLevelType w:val="multilevel"/>
    <w:tmpl w:val="E808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A579FE"/>
    <w:multiLevelType w:val="multilevel"/>
    <w:tmpl w:val="AA78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8022A"/>
    <w:multiLevelType w:val="hybridMultilevel"/>
    <w:tmpl w:val="3E606878"/>
    <w:lvl w:ilvl="0" w:tplc="641E4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E9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84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01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25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2CF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48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B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05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F50E1"/>
    <w:multiLevelType w:val="hybridMultilevel"/>
    <w:tmpl w:val="679A0E4E"/>
    <w:lvl w:ilvl="0" w:tplc="143C7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65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0E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00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0E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24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CA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4F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CE5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96EBD"/>
    <w:multiLevelType w:val="multilevel"/>
    <w:tmpl w:val="4572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3C49BF"/>
    <w:multiLevelType w:val="multilevel"/>
    <w:tmpl w:val="F23E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118EB1"/>
    <w:multiLevelType w:val="hybridMultilevel"/>
    <w:tmpl w:val="7C180C70"/>
    <w:lvl w:ilvl="0" w:tplc="A6D60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AA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2AD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A5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4E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CA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68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26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0C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C36A9"/>
    <w:multiLevelType w:val="multilevel"/>
    <w:tmpl w:val="5444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00207"/>
    <w:multiLevelType w:val="multilevel"/>
    <w:tmpl w:val="E8BA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241CD"/>
    <w:multiLevelType w:val="hybridMultilevel"/>
    <w:tmpl w:val="074671DE"/>
    <w:lvl w:ilvl="0" w:tplc="DB7A779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8DE40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8F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22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EE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2A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E4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22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E8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AE607"/>
    <w:multiLevelType w:val="hybridMultilevel"/>
    <w:tmpl w:val="AD4247A2"/>
    <w:lvl w:ilvl="0" w:tplc="603AF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65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EA3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6A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60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A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07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24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6D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007F"/>
    <w:multiLevelType w:val="multilevel"/>
    <w:tmpl w:val="56BE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DF0E6F"/>
    <w:multiLevelType w:val="multilevel"/>
    <w:tmpl w:val="F36E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9D3836"/>
    <w:multiLevelType w:val="multilevel"/>
    <w:tmpl w:val="3800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9150E2"/>
    <w:multiLevelType w:val="multilevel"/>
    <w:tmpl w:val="6EB8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E48F0"/>
    <w:multiLevelType w:val="hybridMultilevel"/>
    <w:tmpl w:val="23AE436E"/>
    <w:lvl w:ilvl="0" w:tplc="2C5C4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29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68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0D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A7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0A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09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6C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61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82767"/>
    <w:multiLevelType w:val="hybridMultilevel"/>
    <w:tmpl w:val="56600B4C"/>
    <w:lvl w:ilvl="0" w:tplc="DD8E3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A8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46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C8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A9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CE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44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AD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15ED8"/>
    <w:multiLevelType w:val="hybridMultilevel"/>
    <w:tmpl w:val="B72C8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4DB28"/>
    <w:multiLevelType w:val="hybridMultilevel"/>
    <w:tmpl w:val="ADA4F14A"/>
    <w:lvl w:ilvl="0" w:tplc="5464F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81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80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2F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01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25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C3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25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80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18569"/>
    <w:multiLevelType w:val="hybridMultilevel"/>
    <w:tmpl w:val="4E42BDA4"/>
    <w:lvl w:ilvl="0" w:tplc="DCDA5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0C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74D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C3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09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F23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4A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A2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0A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7"/>
  </w:num>
  <w:num w:numId="4">
    <w:abstractNumId w:val="13"/>
  </w:num>
  <w:num w:numId="5">
    <w:abstractNumId w:val="29"/>
  </w:num>
  <w:num w:numId="6">
    <w:abstractNumId w:val="16"/>
  </w:num>
  <w:num w:numId="7">
    <w:abstractNumId w:val="21"/>
  </w:num>
  <w:num w:numId="8">
    <w:abstractNumId w:val="8"/>
  </w:num>
  <w:num w:numId="9">
    <w:abstractNumId w:val="2"/>
  </w:num>
  <w:num w:numId="10">
    <w:abstractNumId w:val="25"/>
  </w:num>
  <w:num w:numId="11">
    <w:abstractNumId w:val="7"/>
  </w:num>
  <w:num w:numId="12">
    <w:abstractNumId w:val="6"/>
  </w:num>
  <w:num w:numId="13">
    <w:abstractNumId w:val="11"/>
  </w:num>
  <w:num w:numId="14">
    <w:abstractNumId w:val="22"/>
  </w:num>
  <w:num w:numId="15">
    <w:abstractNumId w:val="38"/>
  </w:num>
  <w:num w:numId="16">
    <w:abstractNumId w:val="35"/>
  </w:num>
  <w:num w:numId="17">
    <w:abstractNumId w:val="12"/>
  </w:num>
  <w:num w:numId="18">
    <w:abstractNumId w:val="9"/>
  </w:num>
  <w:num w:numId="19">
    <w:abstractNumId w:val="1"/>
  </w:num>
  <w:num w:numId="20">
    <w:abstractNumId w:val="31"/>
  </w:num>
  <w:num w:numId="21">
    <w:abstractNumId w:val="33"/>
  </w:num>
  <w:num w:numId="22">
    <w:abstractNumId w:val="4"/>
  </w:num>
  <w:num w:numId="23">
    <w:abstractNumId w:val="30"/>
  </w:num>
  <w:num w:numId="24">
    <w:abstractNumId w:val="0"/>
  </w:num>
  <w:num w:numId="25">
    <w:abstractNumId w:val="27"/>
  </w:num>
  <w:num w:numId="26">
    <w:abstractNumId w:val="19"/>
  </w:num>
  <w:num w:numId="27">
    <w:abstractNumId w:val="32"/>
  </w:num>
  <w:num w:numId="28">
    <w:abstractNumId w:val="15"/>
  </w:num>
  <w:num w:numId="29">
    <w:abstractNumId w:val="26"/>
  </w:num>
  <w:num w:numId="30">
    <w:abstractNumId w:val="23"/>
  </w:num>
  <w:num w:numId="31">
    <w:abstractNumId w:val="18"/>
  </w:num>
  <w:num w:numId="32">
    <w:abstractNumId w:val="14"/>
  </w:num>
  <w:num w:numId="33">
    <w:abstractNumId w:val="17"/>
  </w:num>
  <w:num w:numId="34">
    <w:abstractNumId w:val="20"/>
  </w:num>
  <w:num w:numId="35">
    <w:abstractNumId w:val="24"/>
  </w:num>
  <w:num w:numId="36">
    <w:abstractNumId w:val="5"/>
  </w:num>
  <w:num w:numId="37">
    <w:abstractNumId w:val="10"/>
  </w:num>
  <w:num w:numId="38">
    <w:abstractNumId w:val="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C8311"/>
    <w:rsid w:val="00036269"/>
    <w:rsid w:val="002A77AB"/>
    <w:rsid w:val="0037488D"/>
    <w:rsid w:val="003B1C8C"/>
    <w:rsid w:val="00420770"/>
    <w:rsid w:val="00723965"/>
    <w:rsid w:val="00756032"/>
    <w:rsid w:val="007C1E8D"/>
    <w:rsid w:val="00993908"/>
    <w:rsid w:val="00A779BD"/>
    <w:rsid w:val="00B67CD3"/>
    <w:rsid w:val="00D11D38"/>
    <w:rsid w:val="00F64EDE"/>
    <w:rsid w:val="00F77E47"/>
    <w:rsid w:val="00F96340"/>
    <w:rsid w:val="010B8DCB"/>
    <w:rsid w:val="01884733"/>
    <w:rsid w:val="01DCA18A"/>
    <w:rsid w:val="01F06DEB"/>
    <w:rsid w:val="028532B2"/>
    <w:rsid w:val="03C0B4ED"/>
    <w:rsid w:val="056E2CB8"/>
    <w:rsid w:val="05854502"/>
    <w:rsid w:val="05D75270"/>
    <w:rsid w:val="0608C70F"/>
    <w:rsid w:val="068186FD"/>
    <w:rsid w:val="07E2539D"/>
    <w:rsid w:val="083660E0"/>
    <w:rsid w:val="0889252C"/>
    <w:rsid w:val="08BC0595"/>
    <w:rsid w:val="09029FDF"/>
    <w:rsid w:val="0B029B7F"/>
    <w:rsid w:val="0B11F16A"/>
    <w:rsid w:val="0B9F4EC7"/>
    <w:rsid w:val="0BE3CC1D"/>
    <w:rsid w:val="0E304C4C"/>
    <w:rsid w:val="0F7BA87B"/>
    <w:rsid w:val="119ECB1E"/>
    <w:rsid w:val="12451909"/>
    <w:rsid w:val="126A0B51"/>
    <w:rsid w:val="130EE985"/>
    <w:rsid w:val="136954D9"/>
    <w:rsid w:val="1382AEA1"/>
    <w:rsid w:val="147BCEB5"/>
    <w:rsid w:val="147BDBC2"/>
    <w:rsid w:val="169381F6"/>
    <w:rsid w:val="1737BDC8"/>
    <w:rsid w:val="17422342"/>
    <w:rsid w:val="17E2D179"/>
    <w:rsid w:val="1844A238"/>
    <w:rsid w:val="1851D607"/>
    <w:rsid w:val="189A8693"/>
    <w:rsid w:val="18C8AC9C"/>
    <w:rsid w:val="1B1856E7"/>
    <w:rsid w:val="1BFCEC68"/>
    <w:rsid w:val="1C0B0B6D"/>
    <w:rsid w:val="1CEEE108"/>
    <w:rsid w:val="1D14FF36"/>
    <w:rsid w:val="1DC28294"/>
    <w:rsid w:val="1E04C1D7"/>
    <w:rsid w:val="1FA082AB"/>
    <w:rsid w:val="1FA9A000"/>
    <w:rsid w:val="20108F4C"/>
    <w:rsid w:val="203F31C2"/>
    <w:rsid w:val="23C55C9D"/>
    <w:rsid w:val="2479DE00"/>
    <w:rsid w:val="2533E6EF"/>
    <w:rsid w:val="2539DCBA"/>
    <w:rsid w:val="26697E4A"/>
    <w:rsid w:val="2741767F"/>
    <w:rsid w:val="279A3D68"/>
    <w:rsid w:val="291741FC"/>
    <w:rsid w:val="2B491174"/>
    <w:rsid w:val="2CC52272"/>
    <w:rsid w:val="2CE99391"/>
    <w:rsid w:val="2F03DCA4"/>
    <w:rsid w:val="311D65DC"/>
    <w:rsid w:val="329473EB"/>
    <w:rsid w:val="33434D42"/>
    <w:rsid w:val="339D1E70"/>
    <w:rsid w:val="3481C9DA"/>
    <w:rsid w:val="35FA6FD4"/>
    <w:rsid w:val="3600C142"/>
    <w:rsid w:val="36306F8A"/>
    <w:rsid w:val="36319241"/>
    <w:rsid w:val="38229634"/>
    <w:rsid w:val="38EE49EC"/>
    <w:rsid w:val="394F4017"/>
    <w:rsid w:val="39958603"/>
    <w:rsid w:val="399FF7B9"/>
    <w:rsid w:val="39A92BA9"/>
    <w:rsid w:val="39E1988C"/>
    <w:rsid w:val="3A14D836"/>
    <w:rsid w:val="3A3DBC31"/>
    <w:rsid w:val="3C45BECA"/>
    <w:rsid w:val="3F5FF817"/>
    <w:rsid w:val="3FBABBA7"/>
    <w:rsid w:val="401291FB"/>
    <w:rsid w:val="412581B4"/>
    <w:rsid w:val="421BBA61"/>
    <w:rsid w:val="423025B1"/>
    <w:rsid w:val="43802E9E"/>
    <w:rsid w:val="462374B0"/>
    <w:rsid w:val="47BD35BA"/>
    <w:rsid w:val="4B28A2CD"/>
    <w:rsid w:val="4C36ECBB"/>
    <w:rsid w:val="4C659EA2"/>
    <w:rsid w:val="4CDB11C5"/>
    <w:rsid w:val="4E25DD2A"/>
    <w:rsid w:val="500E16D0"/>
    <w:rsid w:val="50DAE1B5"/>
    <w:rsid w:val="52A72BD8"/>
    <w:rsid w:val="53A0F7DF"/>
    <w:rsid w:val="55AA1A74"/>
    <w:rsid w:val="5677595A"/>
    <w:rsid w:val="5891B76D"/>
    <w:rsid w:val="59E53AA7"/>
    <w:rsid w:val="5A649497"/>
    <w:rsid w:val="5BED08AB"/>
    <w:rsid w:val="5CDEE8DA"/>
    <w:rsid w:val="5D8CA361"/>
    <w:rsid w:val="5EB8F2FF"/>
    <w:rsid w:val="6079C3DA"/>
    <w:rsid w:val="61230F85"/>
    <w:rsid w:val="619F528E"/>
    <w:rsid w:val="61CF8B5B"/>
    <w:rsid w:val="6439A6C5"/>
    <w:rsid w:val="645CCEAE"/>
    <w:rsid w:val="647F77D0"/>
    <w:rsid w:val="656B9824"/>
    <w:rsid w:val="659128AC"/>
    <w:rsid w:val="662A754E"/>
    <w:rsid w:val="6699EB69"/>
    <w:rsid w:val="66A0A220"/>
    <w:rsid w:val="66EEB031"/>
    <w:rsid w:val="6745A7B2"/>
    <w:rsid w:val="6770B785"/>
    <w:rsid w:val="6819EA42"/>
    <w:rsid w:val="686895C4"/>
    <w:rsid w:val="68A006D5"/>
    <w:rsid w:val="6A3BF037"/>
    <w:rsid w:val="6A4855F1"/>
    <w:rsid w:val="6ACA4114"/>
    <w:rsid w:val="6BABF243"/>
    <w:rsid w:val="6D511ABD"/>
    <w:rsid w:val="6D86DC56"/>
    <w:rsid w:val="6DC1E3BA"/>
    <w:rsid w:val="6DD15541"/>
    <w:rsid w:val="6EAFE5AD"/>
    <w:rsid w:val="6ED94E38"/>
    <w:rsid w:val="6FA10209"/>
    <w:rsid w:val="7034C090"/>
    <w:rsid w:val="720F362C"/>
    <w:rsid w:val="72907325"/>
    <w:rsid w:val="73106CDA"/>
    <w:rsid w:val="73377C3B"/>
    <w:rsid w:val="73CCD790"/>
    <w:rsid w:val="75D015CD"/>
    <w:rsid w:val="76571E56"/>
    <w:rsid w:val="765E0766"/>
    <w:rsid w:val="76CC92E7"/>
    <w:rsid w:val="7711C4A6"/>
    <w:rsid w:val="77148238"/>
    <w:rsid w:val="77DE5134"/>
    <w:rsid w:val="77E92BB8"/>
    <w:rsid w:val="7913CDED"/>
    <w:rsid w:val="7BBA4339"/>
    <w:rsid w:val="7BC7A23D"/>
    <w:rsid w:val="7CBC8311"/>
    <w:rsid w:val="7D504CCB"/>
    <w:rsid w:val="7E22EE09"/>
    <w:rsid w:val="7F1F0D7A"/>
    <w:rsid w:val="7F61CE90"/>
    <w:rsid w:val="7F6D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8311"/>
  <w15:chartTrackingRefBased/>
  <w15:docId w15:val="{3DF78F14-893E-47E5-BCE2-40EBDEC4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748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1E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7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83660E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7D504C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8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7D504C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8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8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7D504CC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rsid w:val="7D504C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uiPriority w:val="22"/>
    <w:qFormat/>
    <w:rsid w:val="7D504CCB"/>
    <w:rPr>
      <w:b/>
      <w:bCs/>
    </w:rPr>
  </w:style>
  <w:style w:type="paragraph" w:styleId="NormalnyWeb">
    <w:name w:val="Normal (Web)"/>
    <w:basedOn w:val="Normalny"/>
    <w:uiPriority w:val="99"/>
    <w:unhideWhenUsed/>
    <w:rsid w:val="00374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link w:val="Nagwek3"/>
    <w:uiPriority w:val="9"/>
    <w:rsid w:val="7D504CCB"/>
    <w:rPr>
      <w:rFonts w:asciiTheme="majorHAnsi" w:eastAsiaTheme="majorEastAsia" w:hAnsiTheme="majorHAnsi" w:cstheme="majorBidi"/>
      <w:color w:val="0A2F40"/>
    </w:rPr>
  </w:style>
  <w:style w:type="character" w:styleId="Hipercze">
    <w:name w:val="Hyperlink"/>
    <w:uiPriority w:val="99"/>
    <w:unhideWhenUsed/>
    <w:rsid w:val="7D504CCB"/>
    <w:rPr>
      <w:color w:val="467886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770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286pc">
    <w:name w:val="t286pc"/>
    <w:basedOn w:val="Domylnaczcionkaakapitu"/>
    <w:rsid w:val="0075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7df4410e80fe4816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ho.int/news-room/fact-sheets/detail/diarrhoeal-dise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4976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Gałczyński</dc:creator>
  <cp:keywords/>
  <dc:description/>
  <cp:lastModifiedBy>Antoń-Jucha Agnieszka</cp:lastModifiedBy>
  <cp:revision>2</cp:revision>
  <dcterms:created xsi:type="dcterms:W3CDTF">2026-03-31T10:35:00Z</dcterms:created>
  <dcterms:modified xsi:type="dcterms:W3CDTF">2026-03-31T10:35:00Z</dcterms:modified>
</cp:coreProperties>
</file>