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B6453" w:rsidRPr="00BC622A" w:rsidRDefault="006A118A" w:rsidP="00BC622A">
      <w:pPr>
        <w:pStyle w:val="Nagwek7"/>
        <w:rPr>
          <w:rFonts w:eastAsia="Times New Roman"/>
          <w:i w:val="0"/>
          <w:sz w:val="28"/>
        </w:rPr>
      </w:pPr>
      <w:bookmarkStart w:id="0" w:name="_GoBack"/>
      <w:r w:rsidRPr="00BC622A">
        <w:rPr>
          <w:rFonts w:eastAsia="Times New Roman"/>
          <w:i w:val="0"/>
          <w:sz w:val="28"/>
        </w:rPr>
        <w:t>Fakty i mity w diecie kobiety ciężarnej</w:t>
      </w:r>
    </w:p>
    <w:bookmarkEnd w:id="0"/>
    <w:p w14:paraId="119AEE34" w14:textId="77777777" w:rsidR="007D07CA" w:rsidRPr="007D07CA" w:rsidRDefault="007D07CA">
      <w:pPr>
        <w:numPr>
          <w:ilvl w:val="0"/>
          <w:numId w:val="3"/>
        </w:numPr>
        <w:spacing w:line="360" w:lineRule="auto"/>
        <w:ind w:left="0" w:firstLine="0"/>
        <w:rPr>
          <w:rFonts w:ascii="Times New Roman" w:eastAsia="Times New Roman" w:hAnsi="Times New Roman" w:cs="Times New Roman"/>
        </w:rPr>
      </w:pPr>
    </w:p>
    <w:p w14:paraId="00000003" w14:textId="0D019AC3" w:rsidR="00FB6453" w:rsidRPr="00BC622A" w:rsidRDefault="007D07CA">
      <w:pPr>
        <w:numPr>
          <w:ilvl w:val="0"/>
          <w:numId w:val="3"/>
        </w:numPr>
        <w:spacing w:line="360" w:lineRule="auto"/>
        <w:ind w:left="0" w:firstLine="0"/>
        <w:rPr>
          <w:rFonts w:ascii="Calibri" w:eastAsia="Times New Roman" w:hAnsi="Calibri" w:cs="Calibri"/>
        </w:rPr>
      </w:pPr>
      <w:r w:rsidRPr="00BC622A">
        <w:rPr>
          <w:rFonts w:ascii="Calibri" w:hAnsi="Calibri" w:cs="Calibri"/>
        </w:rPr>
        <w:t>Ciąża to szczególny czas, w którym sposób odżywiania ma istotny wpływ na zdrowie kobiety i rozwój dziecka. Wraz z rosnącą świadomością znaczenia diety pojawia się jednak wiele sprzecznych informacji. Wśród nich nie brakuje mitów żywieniowych, które mogą wprowadzać przyszłe mamy w błąd. Część z nich funkcjonuje od lat i jest przekazywana z pokolenia na pokolenie, inne wynikają z niesprawdzonych treści pojawiających się w mediach.</w:t>
      </w:r>
    </w:p>
    <w:p w14:paraId="7FB0FFAD" w14:textId="77777777" w:rsidR="007D07CA" w:rsidRPr="00BC622A" w:rsidRDefault="007D07CA">
      <w:pPr>
        <w:numPr>
          <w:ilvl w:val="0"/>
          <w:numId w:val="3"/>
        </w:numPr>
        <w:spacing w:line="360" w:lineRule="auto"/>
        <w:ind w:left="0" w:firstLine="0"/>
        <w:rPr>
          <w:rFonts w:ascii="Calibri" w:eastAsia="Times New Roman" w:hAnsi="Calibri" w:cs="Calibri"/>
        </w:rPr>
      </w:pPr>
    </w:p>
    <w:p w14:paraId="00000004" w14:textId="77777777" w:rsidR="00FB6453" w:rsidRPr="00BC622A" w:rsidRDefault="006A118A" w:rsidP="007D07CA">
      <w:pPr>
        <w:spacing w:line="360" w:lineRule="auto"/>
        <w:rPr>
          <w:rFonts w:ascii="Calibri" w:eastAsia="Times New Roman" w:hAnsi="Calibri" w:cs="Calibri"/>
          <w:b/>
        </w:rPr>
      </w:pPr>
      <w:r w:rsidRPr="00BC622A">
        <w:rPr>
          <w:rFonts w:ascii="Calibri" w:eastAsia="Times New Roman" w:hAnsi="Calibri" w:cs="Calibri"/>
          <w:b/>
        </w:rPr>
        <w:t xml:space="preserve">Przyszła mama powinna jeść “za dwoje” - </w:t>
      </w:r>
      <w:r w:rsidRPr="00BC622A">
        <w:rPr>
          <w:rFonts w:ascii="Calibri" w:eastAsia="Times New Roman" w:hAnsi="Calibri" w:cs="Calibri"/>
          <w:b/>
          <w:bCs/>
        </w:rPr>
        <w:t>MIT</w:t>
      </w:r>
    </w:p>
    <w:p w14:paraId="00000005" w14:textId="210EFAFA" w:rsidR="00FB6453" w:rsidRPr="00BC622A" w:rsidRDefault="006A118A">
      <w:pPr>
        <w:spacing w:before="260"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</w:rPr>
        <w:t xml:space="preserve">Jednym z najbardziej znanych mitów jest stwierdzenie, że kobieta w ciąży powinna „jeść za dwoje”. W rzeczywistości zapotrzebowanie energetyczne w ciąży wzrasta tylko nieznacznie. W pierwszym trymestrze kaloryczność diety zwiększamy o 70 kcal na dobę (to na przykład 1 małe jabłko, 2 kiwi, 11 orzechów nerkowca). W drugim trymestrze przyszła mama potrzebuje już dodatkowych 260 kcal dziennie (to niewielki posiłek taki jak: dwie kromki chleba żytniego z twarogiem chudym i rzodkiewką, albo owsianka 40 g płatków owsianych górskich z jabłkiem i łyżeczką masła orzechowego). Trzeci trymestr oznacza największy przyrost płodu, zaleca się zwiększenie podaży energii o 500 kcal dziennie (przyszła mama może zjeść np. grillowaną pierś z kurczaka 130 g z oliwą, kaszą pęczak 70 g i dużą porcją warzyw lub curry z ciecierzycą - 170g strączków po ugotowaniu i ryżem 50g). W przypadku ciąży bliźniaczej wartości te powinno się zwiększyć o dodatkowe 150 kcal. Dieta powinna być różnorodna, bogata w warzywa, owoce, pełnoziarniste produkty zbożowe, pełnowartościowe źródła </w:t>
      </w:r>
      <w:r w:rsidR="007D07CA" w:rsidRPr="00BC622A">
        <w:rPr>
          <w:rFonts w:ascii="Calibri" w:eastAsia="Times New Roman" w:hAnsi="Calibri" w:cs="Calibri"/>
        </w:rPr>
        <w:t>białka oraz zdrowe tłuszcze.</w:t>
      </w:r>
    </w:p>
    <w:p w14:paraId="00000006" w14:textId="77777777" w:rsidR="00FB6453" w:rsidRPr="00BC622A" w:rsidRDefault="006A118A" w:rsidP="007D07CA">
      <w:pPr>
        <w:spacing w:before="260"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  <w:b/>
        </w:rPr>
        <w:t>Kobieta w ciąży nie może pić kawy -</w:t>
      </w:r>
      <w:r w:rsidRPr="00BC622A">
        <w:rPr>
          <w:rFonts w:ascii="Calibri" w:eastAsia="Times New Roman" w:hAnsi="Calibri" w:cs="Calibri"/>
        </w:rPr>
        <w:t xml:space="preserve"> </w:t>
      </w:r>
      <w:r w:rsidRPr="00BC622A">
        <w:rPr>
          <w:rFonts w:ascii="Calibri" w:eastAsia="Times New Roman" w:hAnsi="Calibri" w:cs="Calibri"/>
          <w:b/>
          <w:bCs/>
        </w:rPr>
        <w:t>MIT</w:t>
      </w:r>
    </w:p>
    <w:p w14:paraId="00000007" w14:textId="77777777" w:rsidR="00FB6453" w:rsidRPr="00BC622A" w:rsidRDefault="006A118A">
      <w:pPr>
        <w:spacing w:before="260"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</w:rPr>
        <w:t xml:space="preserve">Kolejnym popularnym mitem jest przekonanie, że ciężarna musi całkowicie zrezygnować z kawy. W rzeczywistości umiarkowane spożycie kofeiny jest dopuszczalne. Dozwolona dzienna dawka kofeiny to 200-300 mg. W zależności od intensywności naparu możesz wypić 2-3 filiżanki kawy dziennie. Pamiętaj jednak, że herbata (czarna, </w:t>
      </w:r>
      <w:proofErr w:type="spellStart"/>
      <w:r w:rsidRPr="00BC622A">
        <w:rPr>
          <w:rFonts w:ascii="Calibri" w:eastAsia="Times New Roman" w:hAnsi="Calibri" w:cs="Calibri"/>
        </w:rPr>
        <w:t>yerba</w:t>
      </w:r>
      <w:proofErr w:type="spellEnd"/>
      <w:r w:rsidRPr="00BC622A">
        <w:rPr>
          <w:rFonts w:ascii="Calibri" w:eastAsia="Times New Roman" w:hAnsi="Calibri" w:cs="Calibri"/>
        </w:rPr>
        <w:t xml:space="preserve">, </w:t>
      </w:r>
      <w:proofErr w:type="spellStart"/>
      <w:r w:rsidRPr="00BC622A">
        <w:rPr>
          <w:rFonts w:ascii="Calibri" w:eastAsia="Times New Roman" w:hAnsi="Calibri" w:cs="Calibri"/>
        </w:rPr>
        <w:t>matcha</w:t>
      </w:r>
      <w:proofErr w:type="spellEnd"/>
      <w:r w:rsidRPr="00BC622A">
        <w:rPr>
          <w:rFonts w:ascii="Calibri" w:eastAsia="Times New Roman" w:hAnsi="Calibri" w:cs="Calibri"/>
        </w:rPr>
        <w:t>, zielona, biała, czerwona), czekolada oraz napoje typu cola również zawierają kofeinę. Problem pojawia się dopiero przy większych ilościach kofeiny, która może zwiększać ryzyko powikłań.</w:t>
      </w:r>
    </w:p>
    <w:p w14:paraId="00000008" w14:textId="77777777" w:rsidR="00FB6453" w:rsidRPr="00BC622A" w:rsidRDefault="006A118A" w:rsidP="007D07CA">
      <w:pPr>
        <w:spacing w:before="260"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  <w:b/>
        </w:rPr>
        <w:t>Zachcianki w ciąży zawsze oznaczają występowanie niedoborów pokarmowych u matki -</w:t>
      </w:r>
      <w:r w:rsidRPr="00BC622A">
        <w:rPr>
          <w:rFonts w:ascii="Calibri" w:eastAsia="Times New Roman" w:hAnsi="Calibri" w:cs="Calibri"/>
        </w:rPr>
        <w:t xml:space="preserve"> </w:t>
      </w:r>
      <w:r w:rsidRPr="00BC622A">
        <w:rPr>
          <w:rFonts w:ascii="Calibri" w:eastAsia="Times New Roman" w:hAnsi="Calibri" w:cs="Calibri"/>
          <w:b/>
          <w:bCs/>
        </w:rPr>
        <w:t>MIT</w:t>
      </w:r>
    </w:p>
    <w:p w14:paraId="00000009" w14:textId="529DFD5C" w:rsidR="00FB6453" w:rsidRPr="00BC622A" w:rsidRDefault="006A118A">
      <w:pPr>
        <w:spacing w:before="260"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</w:rPr>
        <w:t xml:space="preserve">Wiele kobiet słyszy także, że zachcianki w ciąży zawsze oznaczają niedobór </w:t>
      </w:r>
      <w:r w:rsidR="007D07CA" w:rsidRPr="00BC622A">
        <w:rPr>
          <w:rFonts w:ascii="Calibri" w:eastAsia="Times New Roman" w:hAnsi="Calibri" w:cs="Calibri"/>
        </w:rPr>
        <w:t>któregoś ze składników odżywczych</w:t>
      </w:r>
      <w:r w:rsidRPr="00BC622A">
        <w:rPr>
          <w:rFonts w:ascii="Calibri" w:eastAsia="Times New Roman" w:hAnsi="Calibri" w:cs="Calibri"/>
        </w:rPr>
        <w:t xml:space="preserve">. Chociaż czasami organizm może w ten sposób sygnalizować pewne potrzeby, to jest to </w:t>
      </w:r>
      <w:r w:rsidRPr="00BC622A">
        <w:rPr>
          <w:rFonts w:ascii="Calibri" w:eastAsia="Times New Roman" w:hAnsi="Calibri" w:cs="Calibri"/>
        </w:rPr>
        <w:lastRenderedPageBreak/>
        <w:t>niezwykle rzadkie. Najczęściej zachcianki są związane ze zmianami hormonalnymi, emocjami lub zmianami stylu życia. Nie oznacza to jednak, że należy im bez ograniczeń ulegać. Najlepiej zachować umiar i starać się wy</w:t>
      </w:r>
      <w:r w:rsidR="007D07CA" w:rsidRPr="00BC622A">
        <w:rPr>
          <w:rFonts w:ascii="Calibri" w:eastAsia="Times New Roman" w:hAnsi="Calibri" w:cs="Calibri"/>
        </w:rPr>
        <w:t>bierać zdrowsze alternatywy.</w:t>
      </w:r>
    </w:p>
    <w:p w14:paraId="0000000A" w14:textId="77777777" w:rsidR="00FB6453" w:rsidRPr="00BC622A" w:rsidRDefault="006A118A" w:rsidP="007D07CA">
      <w:pPr>
        <w:spacing w:before="260"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  <w:b/>
        </w:rPr>
        <w:t xml:space="preserve">Niektóre produkty spożywcze mogą stanowić zagrożenie dla zdrowia matki i dziecka - </w:t>
      </w:r>
      <w:r w:rsidRPr="00BC622A">
        <w:rPr>
          <w:rFonts w:ascii="Calibri" w:eastAsia="Times New Roman" w:hAnsi="Calibri" w:cs="Calibri"/>
          <w:b/>
          <w:bCs/>
        </w:rPr>
        <w:t>FAKT</w:t>
      </w:r>
    </w:p>
    <w:p w14:paraId="2DB66D69" w14:textId="4A900F83" w:rsidR="007D07CA" w:rsidRPr="00BC622A" w:rsidRDefault="006A118A">
      <w:pPr>
        <w:spacing w:before="260"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</w:rPr>
        <w:t xml:space="preserve">Właściwy sposób żywienia w czasie ciąży obejmuje również zasady bezpieczeństwa żywności. Spożywanie surowego lub niedopieczonego mięsa niesie ze sobą ryzyko zakażenia np. pierwotniakiem </w:t>
      </w:r>
      <w:proofErr w:type="spellStart"/>
      <w:r w:rsidRPr="00BC622A">
        <w:rPr>
          <w:rFonts w:ascii="Calibri" w:eastAsia="Times New Roman" w:hAnsi="Calibri" w:cs="Calibri"/>
          <w:i/>
          <w:iCs/>
        </w:rPr>
        <w:t>Toxoplasma</w:t>
      </w:r>
      <w:proofErr w:type="spellEnd"/>
      <w:r w:rsidRPr="00BC622A">
        <w:rPr>
          <w:rFonts w:ascii="Calibri" w:eastAsia="Times New Roman" w:hAnsi="Calibri" w:cs="Calibri"/>
          <w:i/>
          <w:iCs/>
        </w:rPr>
        <w:t xml:space="preserve"> </w:t>
      </w:r>
      <w:proofErr w:type="spellStart"/>
      <w:r w:rsidRPr="00BC622A">
        <w:rPr>
          <w:rFonts w:ascii="Calibri" w:eastAsia="Times New Roman" w:hAnsi="Calibri" w:cs="Calibri"/>
          <w:i/>
          <w:iCs/>
        </w:rPr>
        <w:t>gondii</w:t>
      </w:r>
      <w:proofErr w:type="spellEnd"/>
      <w:r w:rsidRPr="00BC622A">
        <w:rPr>
          <w:rFonts w:ascii="Calibri" w:eastAsia="Times New Roman" w:hAnsi="Calibri" w:cs="Calibri"/>
        </w:rPr>
        <w:t xml:space="preserve">. Podobne zagrożenie stanowią surowe i wędzone na zimno ryby oraz owoce morza - mogą one zawierać groźne bakterie (np. </w:t>
      </w:r>
      <w:r w:rsidRPr="00BC622A">
        <w:rPr>
          <w:rFonts w:ascii="Calibri" w:eastAsia="Times New Roman" w:hAnsi="Calibri" w:cs="Calibri"/>
          <w:i/>
          <w:iCs/>
        </w:rPr>
        <w:t>Salmonella</w:t>
      </w:r>
      <w:r w:rsidRPr="00BC622A">
        <w:rPr>
          <w:rFonts w:ascii="Calibri" w:eastAsia="Times New Roman" w:hAnsi="Calibri" w:cs="Calibri"/>
        </w:rPr>
        <w:t xml:space="preserve">) i pasożyty. Ponadto, spożywanie mleka niepasteryzowanego i powstałych z niego przetworów naraża matkę i dziecko na zakażenie bakterią </w:t>
      </w:r>
      <w:proofErr w:type="spellStart"/>
      <w:r w:rsidRPr="00BC622A">
        <w:rPr>
          <w:rFonts w:ascii="Calibri" w:eastAsia="Times New Roman" w:hAnsi="Calibri" w:cs="Calibri"/>
          <w:i/>
          <w:iCs/>
        </w:rPr>
        <w:t>Listeria</w:t>
      </w:r>
      <w:proofErr w:type="spellEnd"/>
      <w:r w:rsidRPr="00BC622A">
        <w:rPr>
          <w:rFonts w:ascii="Calibri" w:eastAsia="Times New Roman" w:hAnsi="Calibri" w:cs="Calibri"/>
          <w:i/>
          <w:iCs/>
        </w:rPr>
        <w:t xml:space="preserve"> </w:t>
      </w:r>
      <w:proofErr w:type="spellStart"/>
      <w:r w:rsidRPr="00BC622A">
        <w:rPr>
          <w:rFonts w:ascii="Calibri" w:eastAsia="Times New Roman" w:hAnsi="Calibri" w:cs="Calibri"/>
          <w:i/>
          <w:iCs/>
        </w:rPr>
        <w:t>monocytogenes</w:t>
      </w:r>
      <w:proofErr w:type="spellEnd"/>
      <w:r w:rsidRPr="00BC622A">
        <w:rPr>
          <w:rFonts w:ascii="Calibri" w:eastAsia="Times New Roman" w:hAnsi="Calibri" w:cs="Calibri"/>
        </w:rPr>
        <w:t xml:space="preserve"> powodującą zachorowanie na </w:t>
      </w:r>
      <w:proofErr w:type="spellStart"/>
      <w:r w:rsidRPr="00BC622A">
        <w:rPr>
          <w:rFonts w:ascii="Calibri" w:eastAsia="Times New Roman" w:hAnsi="Calibri" w:cs="Calibri"/>
        </w:rPr>
        <w:t>listeriozę</w:t>
      </w:r>
      <w:proofErr w:type="spellEnd"/>
      <w:r w:rsidRPr="00BC622A">
        <w:rPr>
          <w:rFonts w:ascii="Calibri" w:eastAsia="Times New Roman" w:hAnsi="Calibri" w:cs="Calibri"/>
        </w:rPr>
        <w:t xml:space="preserve">. Bakterię </w:t>
      </w:r>
      <w:r w:rsidRPr="00BC622A">
        <w:rPr>
          <w:rFonts w:ascii="Calibri" w:eastAsia="Times New Roman" w:hAnsi="Calibri" w:cs="Calibri"/>
          <w:i/>
          <w:iCs/>
        </w:rPr>
        <w:t xml:space="preserve">Salmonella </w:t>
      </w:r>
      <w:r w:rsidRPr="00BC622A">
        <w:rPr>
          <w:rFonts w:ascii="Calibri" w:eastAsia="Times New Roman" w:hAnsi="Calibri" w:cs="Calibri"/>
        </w:rPr>
        <w:t>możemy znaleźć również w surowych i niedogotowanych jajach oraz na ich skorupkach. Dla zmniejszenia ryzyka zakażenia zaleca się także dokładne mycie warzyw, owoców oraz jaj przed ich spożyciem.</w:t>
      </w:r>
    </w:p>
    <w:p w14:paraId="13B0018A" w14:textId="77777777" w:rsidR="007D07CA" w:rsidRPr="00BC622A" w:rsidRDefault="007D07CA">
      <w:pPr>
        <w:spacing w:before="260" w:line="360" w:lineRule="auto"/>
        <w:rPr>
          <w:rFonts w:ascii="Calibri" w:eastAsia="Times New Roman" w:hAnsi="Calibri" w:cs="Calibri"/>
        </w:rPr>
      </w:pPr>
    </w:p>
    <w:p w14:paraId="0000000D" w14:textId="1033715D" w:rsidR="00FB6453" w:rsidRPr="00BC622A" w:rsidRDefault="006A118A">
      <w:pPr>
        <w:spacing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  <w:bCs/>
        </w:rPr>
        <w:t>Podsumowując</w:t>
      </w:r>
      <w:r w:rsidRPr="00BC622A">
        <w:rPr>
          <w:rFonts w:ascii="Calibri" w:eastAsia="Times New Roman" w:hAnsi="Calibri" w:cs="Calibri"/>
        </w:rPr>
        <w:t>, w czasie ciąży niezwykle ważne jest opieranie się na rzetelnych źródłach wiedzy i zaleceniach specjalistów. Wiele popularnych przekonań dotyczących żywienia nie ma naukowego potwierdzenia i może prowadzić do niepotrzebnych ograniczeń lub błędów dietetycznych. Najlepszym rozwiązaniem jest zbilansowana dieta, dostosowana do potrzeb organizmu kobiety. Dzięki temu przyszła mama może zadbać zarówno o swoje zdrowie, jak i o prawidłowy rozwój dziecka</w:t>
      </w:r>
    </w:p>
    <w:p w14:paraId="0000000E" w14:textId="77777777" w:rsidR="00FB6453" w:rsidRPr="00BC622A" w:rsidRDefault="00FB6453">
      <w:pPr>
        <w:spacing w:line="360" w:lineRule="auto"/>
        <w:rPr>
          <w:rFonts w:ascii="Calibri" w:eastAsia="Times New Roman" w:hAnsi="Calibri" w:cs="Calibri"/>
        </w:rPr>
      </w:pPr>
    </w:p>
    <w:p w14:paraId="2090B775" w14:textId="57042B1B" w:rsidR="007D07CA" w:rsidRPr="00BC622A" w:rsidRDefault="007D07CA">
      <w:pPr>
        <w:spacing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</w:rPr>
        <w:t xml:space="preserve">Autorka tekstu: mgr Agnieszka Budzyńska, Dział Dietetyki USK 4 w Lublinie </w:t>
      </w:r>
    </w:p>
    <w:p w14:paraId="0000000F" w14:textId="77777777" w:rsidR="00FB6453" w:rsidRPr="00BC622A" w:rsidRDefault="00FB6453">
      <w:pPr>
        <w:spacing w:line="360" w:lineRule="auto"/>
        <w:rPr>
          <w:rFonts w:ascii="Calibri" w:eastAsia="Times New Roman" w:hAnsi="Calibri" w:cs="Calibri"/>
        </w:rPr>
      </w:pPr>
    </w:p>
    <w:p w14:paraId="00000010" w14:textId="6BBE61F2" w:rsidR="00FB6453" w:rsidRPr="00BC622A" w:rsidRDefault="007D07CA">
      <w:pPr>
        <w:spacing w:line="360" w:lineRule="auto"/>
        <w:ind w:left="141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</w:rPr>
        <w:t>Literatura:</w:t>
      </w:r>
    </w:p>
    <w:p w14:paraId="00000011" w14:textId="1AF83E34" w:rsidR="00FB6453" w:rsidRPr="00BC622A" w:rsidRDefault="006A118A" w:rsidP="006A118A">
      <w:pPr>
        <w:numPr>
          <w:ilvl w:val="0"/>
          <w:numId w:val="4"/>
        </w:numPr>
        <w:spacing w:line="360" w:lineRule="auto"/>
        <w:rPr>
          <w:rFonts w:ascii="Calibri" w:eastAsia="Times New Roman" w:hAnsi="Calibri" w:cs="Calibri"/>
        </w:rPr>
      </w:pPr>
      <w:r w:rsidRPr="00BC622A">
        <w:rPr>
          <w:rFonts w:ascii="Calibri" w:eastAsia="Times New Roman" w:hAnsi="Calibri" w:cs="Calibri"/>
        </w:rPr>
        <w:t xml:space="preserve">Rychlik E, </w:t>
      </w:r>
      <w:proofErr w:type="spellStart"/>
      <w:r w:rsidRPr="00BC622A">
        <w:rPr>
          <w:rFonts w:ascii="Calibri" w:eastAsia="Times New Roman" w:hAnsi="Calibri" w:cs="Calibri"/>
        </w:rPr>
        <w:t>Stoś</w:t>
      </w:r>
      <w:proofErr w:type="spellEnd"/>
      <w:r w:rsidRPr="00BC622A">
        <w:rPr>
          <w:rFonts w:ascii="Calibri" w:eastAsia="Times New Roman" w:hAnsi="Calibri" w:cs="Calibri"/>
        </w:rPr>
        <w:t xml:space="preserve"> K, Woźniak A,  </w:t>
      </w:r>
      <w:proofErr w:type="spellStart"/>
      <w:r w:rsidRPr="00BC622A">
        <w:rPr>
          <w:rFonts w:ascii="Calibri" w:eastAsia="Times New Roman" w:hAnsi="Calibri" w:cs="Calibri"/>
        </w:rPr>
        <w:t>Mojska</w:t>
      </w:r>
      <w:proofErr w:type="spellEnd"/>
      <w:r w:rsidRPr="00BC622A">
        <w:rPr>
          <w:rFonts w:ascii="Calibri" w:eastAsia="Times New Roman" w:hAnsi="Calibri" w:cs="Calibri"/>
        </w:rPr>
        <w:t xml:space="preserve">. Normy żywienia dla populacji Polski. Narodowy Instytut Zdrowia Publicznego – Państwowy Instytut Badawczy, Warszawa 2024. </w:t>
      </w:r>
    </w:p>
    <w:p w14:paraId="00000012" w14:textId="177C8941" w:rsidR="00FB6453" w:rsidRDefault="006A118A" w:rsidP="006A118A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 w:rsidRPr="00BC622A">
        <w:rPr>
          <w:rFonts w:ascii="Calibri" w:eastAsia="Times New Roman" w:hAnsi="Calibri" w:cs="Calibri"/>
        </w:rPr>
        <w:t>Weker</w:t>
      </w:r>
      <w:proofErr w:type="spellEnd"/>
      <w:r w:rsidRPr="00BC622A">
        <w:rPr>
          <w:rFonts w:ascii="Calibri" w:eastAsia="Times New Roman" w:hAnsi="Calibri" w:cs="Calibri"/>
        </w:rPr>
        <w:t xml:space="preserve"> H, red. </w:t>
      </w:r>
      <w:r w:rsidRPr="00BC622A">
        <w:rPr>
          <w:rFonts w:ascii="Calibri" w:eastAsia="Times New Roman" w:hAnsi="Calibri" w:cs="Calibri"/>
          <w:i/>
          <w:iCs/>
        </w:rPr>
        <w:t>Żywienie kobiet w okresie ciąży: teoria i praktyka</w:t>
      </w:r>
      <w:r w:rsidRPr="00BC622A">
        <w:rPr>
          <w:rFonts w:ascii="Calibri" w:eastAsia="Times New Roman" w:hAnsi="Calibri" w:cs="Calibri"/>
        </w:rPr>
        <w:t>. 1 wyd. Wydawnictwo Lekarskie PZWL; 2021:156.</w:t>
      </w:r>
      <w:r w:rsidRPr="00BC622A">
        <w:rPr>
          <w:rFonts w:ascii="Calibri" w:eastAsia="Times New Roman" w:hAnsi="Calibri" w:cs="Calibri"/>
        </w:rPr>
        <w:br/>
      </w:r>
    </w:p>
    <w:sectPr w:rsidR="00FB645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BD9BD6-764E-4631-A508-87040CCB30C2}"/>
    <w:embedBold r:id="rId2" w:fontKey="{8C98CE11-62AF-4DFD-A112-2C66F7244F38}"/>
    <w:embedItalic r:id="rId3" w:fontKey="{AC739812-2572-4F98-BF49-1D57E0F1D5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7D42B0C-3182-441E-A6E8-B3FBA490C91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D031B"/>
    <w:multiLevelType w:val="multilevel"/>
    <w:tmpl w:val="81D68B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BF602F"/>
    <w:multiLevelType w:val="multilevel"/>
    <w:tmpl w:val="8BD872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AB4437"/>
    <w:multiLevelType w:val="multilevel"/>
    <w:tmpl w:val="7EAC2AFE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ED03FAA"/>
    <w:multiLevelType w:val="multilevel"/>
    <w:tmpl w:val="468492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53"/>
    <w:rsid w:val="006A118A"/>
    <w:rsid w:val="007D07CA"/>
    <w:rsid w:val="00AB2A84"/>
    <w:rsid w:val="00BC622A"/>
    <w:rsid w:val="00DA775F"/>
    <w:rsid w:val="00FB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633667-0EC4-4491-A39C-95E63A7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BC622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Bezodstpw">
    <w:name w:val="No Spacing"/>
    <w:uiPriority w:val="1"/>
    <w:qFormat/>
    <w:rsid w:val="00BC622A"/>
    <w:pPr>
      <w:spacing w:line="240" w:lineRule="auto"/>
    </w:pPr>
  </w:style>
  <w:style w:type="character" w:customStyle="1" w:styleId="Nagwek7Znak">
    <w:name w:val="Nagłówek 7 Znak"/>
    <w:basedOn w:val="Domylnaczcionkaakapitu"/>
    <w:link w:val="Nagwek7"/>
    <w:uiPriority w:val="9"/>
    <w:rsid w:val="00BC622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Antoń-Jucha Agnieszka</dc:creator>
  <cp:lastModifiedBy>Antoń-Jucha Agnieszka</cp:lastModifiedBy>
  <cp:revision>2</cp:revision>
  <dcterms:created xsi:type="dcterms:W3CDTF">2026-03-31T11:17:00Z</dcterms:created>
  <dcterms:modified xsi:type="dcterms:W3CDTF">2026-03-31T11:17:00Z</dcterms:modified>
</cp:coreProperties>
</file>