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0000001" w14:textId="77777777" w:rsidR="00BF2EF7" w:rsidRPr="00C908F9" w:rsidRDefault="00C908F9" w:rsidP="00C908F9">
      <w:pPr>
        <w:pStyle w:val="Nagwek7"/>
        <w:rPr>
          <w:rFonts w:ascii="Calibri" w:eastAsia="Times New Roman" w:hAnsi="Calibri" w:cs="Calibri"/>
          <w:i w:val="0"/>
          <w:sz w:val="28"/>
        </w:rPr>
      </w:pPr>
      <w:bookmarkStart w:id="0" w:name="_GoBack"/>
      <w:r w:rsidRPr="00C908F9">
        <w:rPr>
          <w:rFonts w:ascii="Calibri" w:eastAsia="Times New Roman" w:hAnsi="Calibri" w:cs="Calibri"/>
          <w:i w:val="0"/>
          <w:sz w:val="28"/>
        </w:rPr>
        <w:t>Fakty i mity w diecie kobiety karmiącej</w:t>
      </w:r>
    </w:p>
    <w:bookmarkEnd w:id="0"/>
    <w:p w14:paraId="00000002" w14:textId="2A382807" w:rsidR="00BF2EF7" w:rsidRPr="00C908F9" w:rsidRDefault="00C908F9">
      <w:pPr>
        <w:spacing w:before="260" w:line="360" w:lineRule="auto"/>
        <w:rPr>
          <w:rFonts w:asciiTheme="majorHAnsi" w:eastAsia="Times New Roman" w:hAnsiTheme="majorHAnsi" w:cstheme="majorHAnsi"/>
        </w:rPr>
      </w:pPr>
      <w:r w:rsidRPr="00C908F9">
        <w:rPr>
          <w:rFonts w:asciiTheme="majorHAnsi" w:hAnsiTheme="majorHAnsi" w:cstheme="majorHAnsi"/>
        </w:rPr>
        <w:t>Okres laktacji jest czasem wyjątkowym zarówno dla mamy, jak i dla dziecka.</w:t>
      </w:r>
      <w:r w:rsidRPr="00C908F9">
        <w:rPr>
          <w:rFonts w:asciiTheme="majorHAnsi" w:eastAsia="Times New Roman" w:hAnsiTheme="majorHAnsi" w:cstheme="majorHAnsi"/>
        </w:rPr>
        <w:t xml:space="preserve"> Mleko matki dostarcza dziecku składniki odżywcze i przeciwciała kluczowe dla jego prawidłowego wzrostu. W tym czasie warto zadbać o utrzymanie zdrowych nawyków żywieniowych, jednakże wiele kobiet słyszy takie porady jak: „nie jedz czosnku, bo dziecko będzie miało kolki”, „pij mleko krowie, żeby mieć więcej pokarmu” czy „musisz jeść za dwoje”. Te mity krążą od pokoleń i sprawiają, że młode mamy często czują się zdezorientowane.</w:t>
      </w:r>
    </w:p>
    <w:p w14:paraId="47645D26" w14:textId="77777777" w:rsidR="00C908F9" w:rsidRDefault="00C908F9" w:rsidP="00C908F9">
      <w:pPr>
        <w:rPr>
          <w:rFonts w:ascii="Calibri" w:eastAsia="Times New Roman" w:hAnsi="Calibri" w:cs="Calibri"/>
        </w:rPr>
      </w:pPr>
    </w:p>
    <w:p w14:paraId="00000004" w14:textId="77777777" w:rsidR="00BF2EF7" w:rsidRPr="00C908F9" w:rsidRDefault="00C908F9" w:rsidP="00C908F9">
      <w:pPr>
        <w:rPr>
          <w:rFonts w:ascii="Calibri" w:eastAsia="Times New Roman" w:hAnsi="Calibri" w:cs="Calibri"/>
        </w:rPr>
      </w:pPr>
      <w:r w:rsidRPr="00C908F9">
        <w:rPr>
          <w:rFonts w:ascii="Calibri" w:eastAsia="Times New Roman" w:hAnsi="Calibri" w:cs="Calibri"/>
          <w:b/>
        </w:rPr>
        <w:t xml:space="preserve">W czasie laktacji należy przestrzegać diety matki karmiącej - </w:t>
      </w:r>
      <w:r w:rsidRPr="00C908F9">
        <w:rPr>
          <w:rFonts w:ascii="Calibri" w:eastAsia="Times New Roman" w:hAnsi="Calibri" w:cs="Calibri"/>
          <w:b/>
          <w:bCs/>
        </w:rPr>
        <w:t>MIT</w:t>
      </w:r>
    </w:p>
    <w:p w14:paraId="00000005" w14:textId="248E202A" w:rsidR="00BF2EF7" w:rsidRPr="00C908F9" w:rsidRDefault="00C908F9">
      <w:pPr>
        <w:spacing w:before="260" w:line="360" w:lineRule="auto"/>
        <w:rPr>
          <w:rFonts w:ascii="Calibri" w:eastAsia="Times New Roman" w:hAnsi="Calibri" w:cs="Calibri"/>
        </w:rPr>
      </w:pPr>
      <w:r w:rsidRPr="00C908F9">
        <w:rPr>
          <w:rFonts w:ascii="Calibri" w:eastAsia="Times New Roman" w:hAnsi="Calibri" w:cs="Calibri"/>
        </w:rPr>
        <w:t>Aktualne zalecenia ekspertów (Polskie Towarzystwo Gastroenterologii, Hepatologii i Żywienia Dzieci, Narodowe Centrum Edukacji Żywieniowej oraz sta</w:t>
      </w:r>
      <w:r>
        <w:rPr>
          <w:rFonts w:ascii="Calibri" w:eastAsia="Times New Roman" w:hAnsi="Calibri" w:cs="Calibri"/>
        </w:rPr>
        <w:t>nowisko Grupy Ekspertów 2023) mówią jasno</w:t>
      </w:r>
      <w:r w:rsidRPr="00C908F9">
        <w:rPr>
          <w:rFonts w:ascii="Calibri" w:eastAsia="Times New Roman" w:hAnsi="Calibri" w:cs="Calibri"/>
        </w:rPr>
        <w:t>: nie istnieje specjalna „di</w:t>
      </w:r>
      <w:r>
        <w:rPr>
          <w:rFonts w:ascii="Calibri" w:eastAsia="Times New Roman" w:hAnsi="Calibri" w:cs="Calibri"/>
        </w:rPr>
        <w:t xml:space="preserve">eta matki karmiącej”. </w:t>
      </w:r>
      <w:r w:rsidRPr="00C908F9">
        <w:rPr>
          <w:rFonts w:ascii="Calibri" w:eastAsia="Times New Roman" w:hAnsi="Calibri" w:cs="Calibri"/>
        </w:rPr>
        <w:t>Dieta matki karmiącej opiera się o zasady zdrowego odżywiania. Wykluczenie poszczególnych produktów spożywczych można rozważyć w przypadku:</w:t>
      </w:r>
    </w:p>
    <w:p w14:paraId="00000006" w14:textId="18548408" w:rsidR="00BF2EF7" w:rsidRPr="00C908F9" w:rsidRDefault="00C908F9">
      <w:pPr>
        <w:numPr>
          <w:ilvl w:val="0"/>
          <w:numId w:val="1"/>
        </w:numPr>
        <w:spacing w:before="260" w:line="360" w:lineRule="auto"/>
        <w:rPr>
          <w:rFonts w:ascii="Calibri" w:eastAsia="Times New Roman" w:hAnsi="Calibri" w:cs="Calibri"/>
        </w:rPr>
      </w:pPr>
      <w:r w:rsidRPr="00C908F9">
        <w:rPr>
          <w:rFonts w:ascii="Calibri" w:eastAsia="Times New Roman" w:hAnsi="Calibri" w:cs="Calibri"/>
        </w:rPr>
        <w:t xml:space="preserve">wystąpienia u </w:t>
      </w:r>
      <w:r>
        <w:rPr>
          <w:rFonts w:ascii="Calibri" w:eastAsia="Times New Roman" w:hAnsi="Calibri" w:cs="Calibri"/>
        </w:rPr>
        <w:t>dziecka</w:t>
      </w:r>
      <w:r w:rsidRPr="00C908F9">
        <w:rPr>
          <w:rFonts w:ascii="Calibri" w:eastAsia="Times New Roman" w:hAnsi="Calibri" w:cs="Calibri"/>
        </w:rPr>
        <w:t xml:space="preserve"> reakcji alergicznej na składnik pokarmowy,</w:t>
      </w:r>
    </w:p>
    <w:p w14:paraId="00000007" w14:textId="45043685" w:rsidR="00BF2EF7" w:rsidRPr="00C908F9" w:rsidRDefault="00C908F9">
      <w:pPr>
        <w:numPr>
          <w:ilvl w:val="0"/>
          <w:numId w:val="1"/>
        </w:numPr>
        <w:spacing w:line="360" w:lineRule="auto"/>
        <w:rPr>
          <w:rFonts w:ascii="Calibri" w:eastAsia="Times New Roman" w:hAnsi="Calibri" w:cs="Calibri"/>
        </w:rPr>
      </w:pPr>
      <w:r>
        <w:rPr>
          <w:rFonts w:ascii="Calibri" w:eastAsia="Times New Roman" w:hAnsi="Calibri" w:cs="Calibri"/>
        </w:rPr>
        <w:t>nasilenia kolek u dziecka</w:t>
      </w:r>
      <w:r w:rsidRPr="00C908F9">
        <w:rPr>
          <w:rFonts w:ascii="Calibri" w:eastAsia="Times New Roman" w:hAnsi="Calibri" w:cs="Calibri"/>
        </w:rPr>
        <w:t xml:space="preserve"> w powiązaniu ze spożytym pokarmem,</w:t>
      </w:r>
    </w:p>
    <w:p w14:paraId="00000008" w14:textId="3BFA970E" w:rsidR="00BF2EF7" w:rsidRPr="00C908F9" w:rsidRDefault="00C908F9">
      <w:pPr>
        <w:numPr>
          <w:ilvl w:val="0"/>
          <w:numId w:val="1"/>
        </w:numPr>
        <w:spacing w:line="360" w:lineRule="auto"/>
        <w:rPr>
          <w:rFonts w:ascii="Calibri" w:eastAsia="Times New Roman" w:hAnsi="Calibri" w:cs="Calibri"/>
        </w:rPr>
      </w:pPr>
      <w:r w:rsidRPr="00C908F9">
        <w:rPr>
          <w:rFonts w:ascii="Calibri" w:eastAsia="Times New Roman" w:hAnsi="Calibri" w:cs="Calibri"/>
        </w:rPr>
        <w:t>w przypadku występowania dolegliwości ze str</w:t>
      </w:r>
      <w:r>
        <w:rPr>
          <w:rFonts w:ascii="Calibri" w:eastAsia="Times New Roman" w:hAnsi="Calibri" w:cs="Calibri"/>
        </w:rPr>
        <w:t>ony przewodu pokarmowego u karmiącej mamy</w:t>
      </w:r>
      <w:r w:rsidRPr="00C908F9">
        <w:rPr>
          <w:rFonts w:ascii="Calibri" w:eastAsia="Times New Roman" w:hAnsi="Calibri" w:cs="Calibri"/>
        </w:rPr>
        <w:t>.</w:t>
      </w:r>
    </w:p>
    <w:p w14:paraId="00000009" w14:textId="77777777" w:rsidR="00BF2EF7" w:rsidRPr="00C908F9" w:rsidRDefault="00BF2EF7">
      <w:pPr>
        <w:spacing w:before="260" w:line="360" w:lineRule="auto"/>
        <w:rPr>
          <w:rFonts w:ascii="Calibri" w:eastAsia="Times New Roman" w:hAnsi="Calibri" w:cs="Calibri"/>
        </w:rPr>
      </w:pPr>
    </w:p>
    <w:p w14:paraId="0000000A" w14:textId="77777777" w:rsidR="00BF2EF7" w:rsidRPr="00C908F9" w:rsidRDefault="00C908F9" w:rsidP="00C908F9">
      <w:pPr>
        <w:rPr>
          <w:rFonts w:ascii="Calibri" w:eastAsia="Times New Roman" w:hAnsi="Calibri" w:cs="Calibri"/>
        </w:rPr>
      </w:pPr>
      <w:r w:rsidRPr="00C908F9">
        <w:rPr>
          <w:rFonts w:ascii="Calibri" w:eastAsia="Times New Roman" w:hAnsi="Calibri" w:cs="Calibri"/>
          <w:b/>
        </w:rPr>
        <w:t>Kobieta karmiąca powinna więcej jeść -</w:t>
      </w:r>
      <w:r w:rsidRPr="00C908F9">
        <w:rPr>
          <w:rFonts w:ascii="Calibri" w:eastAsia="Times New Roman" w:hAnsi="Calibri" w:cs="Calibri"/>
        </w:rPr>
        <w:t xml:space="preserve"> </w:t>
      </w:r>
      <w:r w:rsidRPr="00C908F9">
        <w:rPr>
          <w:rFonts w:ascii="Calibri" w:eastAsia="Times New Roman" w:hAnsi="Calibri" w:cs="Calibri"/>
          <w:b/>
          <w:bCs/>
        </w:rPr>
        <w:t>FAKT</w:t>
      </w:r>
    </w:p>
    <w:p w14:paraId="0000000B" w14:textId="4ACED6B7" w:rsidR="00BF2EF7" w:rsidRPr="00C908F9" w:rsidRDefault="00C908F9">
      <w:pPr>
        <w:spacing w:before="260" w:line="360" w:lineRule="auto"/>
        <w:rPr>
          <w:rFonts w:ascii="Calibri" w:eastAsia="Times New Roman" w:hAnsi="Calibri" w:cs="Calibri"/>
        </w:rPr>
      </w:pPr>
      <w:r w:rsidRPr="00C908F9">
        <w:rPr>
          <w:rFonts w:ascii="Calibri" w:eastAsia="Times New Roman" w:hAnsi="Calibri" w:cs="Calibri"/>
        </w:rPr>
        <w:t xml:space="preserve">Metabolizm w okresie laktacji ulega przyspieszeniu, a zapotrzebowanie na energię zwiększa się. Produkcja mleka pełnowartościowego staje się nadrzędnym procesem w stosunku do innych przemian </w:t>
      </w:r>
      <w:r>
        <w:rPr>
          <w:rFonts w:ascii="Calibri" w:eastAsia="Times New Roman" w:hAnsi="Calibri" w:cs="Calibri"/>
        </w:rPr>
        <w:t xml:space="preserve">metabolicznych w ciele matki. </w:t>
      </w:r>
      <w:r w:rsidRPr="00C908F9">
        <w:rPr>
          <w:rFonts w:ascii="Calibri" w:eastAsia="Times New Roman" w:hAnsi="Calibri" w:cs="Calibri"/>
        </w:rPr>
        <w:t xml:space="preserve">Dieta powinna uwzględniać dodatkowe 500 kcal dziennie w stosunku do całkowitego zapotrzebowania energetycznego matki. W przypadku, kiedy kobieta karmi więcej niż jedno dziecko, zapotrzebowanie zwiększa się o 400-600 kcal na każde karmione dziecko. </w:t>
      </w:r>
      <w:r w:rsidRPr="00C908F9">
        <w:rPr>
          <w:rFonts w:ascii="Calibri" w:eastAsia="Times New Roman" w:hAnsi="Calibri" w:cs="Calibri"/>
        </w:rPr>
        <w:br/>
        <w:t xml:space="preserve">Warto pamiętać, że w tym okresie nie należy </w:t>
      </w:r>
      <w:r>
        <w:rPr>
          <w:rFonts w:ascii="Calibri" w:eastAsia="Times New Roman" w:hAnsi="Calibri" w:cs="Calibri"/>
        </w:rPr>
        <w:t>zwiększać tempo</w:t>
      </w:r>
      <w:r w:rsidRPr="00C908F9">
        <w:rPr>
          <w:rFonts w:ascii="Calibri" w:eastAsia="Times New Roman" w:hAnsi="Calibri" w:cs="Calibri"/>
        </w:rPr>
        <w:t xml:space="preserve"> redukcji masy ciała - zarówno przy użyciu środków farmakologicznych, jak i z wykorzystaniem restry</w:t>
      </w:r>
      <w:r>
        <w:rPr>
          <w:rFonts w:ascii="Calibri" w:eastAsia="Times New Roman" w:hAnsi="Calibri" w:cs="Calibri"/>
        </w:rPr>
        <w:t>kcyjnych diet niedoborowych.</w:t>
      </w:r>
    </w:p>
    <w:p w14:paraId="0000000C" w14:textId="77777777" w:rsidR="00BF2EF7" w:rsidRPr="00C908F9" w:rsidRDefault="00C908F9" w:rsidP="00C908F9">
      <w:pPr>
        <w:spacing w:before="260" w:line="360" w:lineRule="auto"/>
        <w:rPr>
          <w:rFonts w:ascii="Calibri" w:eastAsia="Times New Roman" w:hAnsi="Calibri" w:cs="Calibri"/>
        </w:rPr>
      </w:pPr>
      <w:r w:rsidRPr="00C908F9">
        <w:rPr>
          <w:rFonts w:ascii="Calibri" w:eastAsia="Times New Roman" w:hAnsi="Calibri" w:cs="Calibri"/>
          <w:b/>
        </w:rPr>
        <w:t>Kobieta karmiąca nie może pić kawy -</w:t>
      </w:r>
      <w:r w:rsidRPr="00C908F9">
        <w:rPr>
          <w:rFonts w:ascii="Calibri" w:eastAsia="Times New Roman" w:hAnsi="Calibri" w:cs="Calibri"/>
        </w:rPr>
        <w:t xml:space="preserve"> </w:t>
      </w:r>
      <w:r w:rsidRPr="00C908F9">
        <w:rPr>
          <w:rFonts w:ascii="Calibri" w:eastAsia="Times New Roman" w:hAnsi="Calibri" w:cs="Calibri"/>
          <w:b/>
          <w:bCs/>
        </w:rPr>
        <w:t>MIT</w:t>
      </w:r>
    </w:p>
    <w:p w14:paraId="0000000D" w14:textId="1C2BEA37" w:rsidR="00BF2EF7" w:rsidRPr="00C908F9" w:rsidRDefault="00C908F9">
      <w:pPr>
        <w:spacing w:before="260" w:line="360" w:lineRule="auto"/>
        <w:rPr>
          <w:rFonts w:ascii="Calibri" w:eastAsia="Times New Roman" w:hAnsi="Calibri" w:cs="Calibri"/>
        </w:rPr>
      </w:pPr>
      <w:r w:rsidRPr="00C908F9">
        <w:rPr>
          <w:rFonts w:ascii="Calibri" w:eastAsia="Times New Roman" w:hAnsi="Calibri" w:cs="Calibri"/>
        </w:rPr>
        <w:t xml:space="preserve">Kolejnym popularnym mitem jest przekonanie, że kobieta karmiąca musi całkowicie zrezygnować z kawy. W rzeczywistości umiarkowane spożycie kofeiny jest dopuszczalne. Dozwolona dzienna dawka kofeiny to 200-300 mg. W zależności od intensywności naparu </w:t>
      </w:r>
      <w:r>
        <w:rPr>
          <w:rFonts w:ascii="Calibri" w:eastAsia="Times New Roman" w:hAnsi="Calibri" w:cs="Calibri"/>
        </w:rPr>
        <w:t>karmiąca mama może</w:t>
      </w:r>
      <w:r w:rsidRPr="00C908F9">
        <w:rPr>
          <w:rFonts w:ascii="Calibri" w:eastAsia="Times New Roman" w:hAnsi="Calibri" w:cs="Calibri"/>
        </w:rPr>
        <w:t xml:space="preserve"> wypić 2-3 </w:t>
      </w:r>
      <w:r w:rsidRPr="00C908F9">
        <w:rPr>
          <w:rFonts w:ascii="Calibri" w:eastAsia="Times New Roman" w:hAnsi="Calibri" w:cs="Calibri"/>
        </w:rPr>
        <w:lastRenderedPageBreak/>
        <w:t>fi</w:t>
      </w:r>
      <w:r>
        <w:rPr>
          <w:rFonts w:ascii="Calibri" w:eastAsia="Times New Roman" w:hAnsi="Calibri" w:cs="Calibri"/>
        </w:rPr>
        <w:t>liżanki kawy dziennie. Należy pamiętać</w:t>
      </w:r>
      <w:r w:rsidRPr="00C908F9">
        <w:rPr>
          <w:rFonts w:ascii="Calibri" w:eastAsia="Times New Roman" w:hAnsi="Calibri" w:cs="Calibri"/>
        </w:rPr>
        <w:t xml:space="preserve">, że herbata (czarna, </w:t>
      </w:r>
      <w:proofErr w:type="spellStart"/>
      <w:r w:rsidRPr="00C908F9">
        <w:rPr>
          <w:rFonts w:ascii="Calibri" w:eastAsia="Times New Roman" w:hAnsi="Calibri" w:cs="Calibri"/>
        </w:rPr>
        <w:t>yerba</w:t>
      </w:r>
      <w:proofErr w:type="spellEnd"/>
      <w:r w:rsidRPr="00C908F9">
        <w:rPr>
          <w:rFonts w:ascii="Calibri" w:eastAsia="Times New Roman" w:hAnsi="Calibri" w:cs="Calibri"/>
        </w:rPr>
        <w:t xml:space="preserve">, </w:t>
      </w:r>
      <w:proofErr w:type="spellStart"/>
      <w:r w:rsidRPr="00C908F9">
        <w:rPr>
          <w:rFonts w:ascii="Calibri" w:eastAsia="Times New Roman" w:hAnsi="Calibri" w:cs="Calibri"/>
        </w:rPr>
        <w:t>matcha</w:t>
      </w:r>
      <w:proofErr w:type="spellEnd"/>
      <w:r w:rsidRPr="00C908F9">
        <w:rPr>
          <w:rFonts w:ascii="Calibri" w:eastAsia="Times New Roman" w:hAnsi="Calibri" w:cs="Calibri"/>
        </w:rPr>
        <w:t xml:space="preserve">, zielona, biała, czerwona), czekolada oraz napoje typu cola również zawierają kofeinę. </w:t>
      </w:r>
    </w:p>
    <w:p w14:paraId="0000000E" w14:textId="77777777" w:rsidR="00BF2EF7" w:rsidRPr="00C908F9" w:rsidRDefault="00BF2EF7">
      <w:pPr>
        <w:spacing w:before="260" w:line="360" w:lineRule="auto"/>
        <w:rPr>
          <w:rFonts w:ascii="Calibri" w:eastAsia="Times New Roman" w:hAnsi="Calibri" w:cs="Calibri"/>
        </w:rPr>
      </w:pPr>
    </w:p>
    <w:p w14:paraId="0000000F" w14:textId="5DF39B3B" w:rsidR="00BF2EF7" w:rsidRPr="00C908F9" w:rsidRDefault="00C908F9" w:rsidP="00C908F9">
      <w:pPr>
        <w:spacing w:line="360" w:lineRule="auto"/>
        <w:rPr>
          <w:rFonts w:ascii="Calibri" w:eastAsia="Times New Roman" w:hAnsi="Calibri" w:cs="Calibri"/>
        </w:rPr>
      </w:pPr>
      <w:r>
        <w:rPr>
          <w:rFonts w:ascii="Calibri" w:eastAsia="Times New Roman" w:hAnsi="Calibri" w:cs="Calibri"/>
          <w:b/>
        </w:rPr>
        <w:t>W okresie</w:t>
      </w:r>
      <w:r w:rsidRPr="00C908F9">
        <w:rPr>
          <w:rFonts w:ascii="Calibri" w:eastAsia="Times New Roman" w:hAnsi="Calibri" w:cs="Calibri"/>
          <w:b/>
        </w:rPr>
        <w:t xml:space="preserve"> karmienia piersią zapotrzebowanie na płyny zwiększa się -</w:t>
      </w:r>
      <w:r w:rsidRPr="00C908F9">
        <w:rPr>
          <w:rFonts w:ascii="Calibri" w:eastAsia="Times New Roman" w:hAnsi="Calibri" w:cs="Calibri"/>
        </w:rPr>
        <w:t xml:space="preserve"> </w:t>
      </w:r>
      <w:r w:rsidRPr="00C908F9">
        <w:rPr>
          <w:rFonts w:ascii="Calibri" w:eastAsia="Times New Roman" w:hAnsi="Calibri" w:cs="Calibri"/>
          <w:b/>
          <w:bCs/>
        </w:rPr>
        <w:t>FAKT</w:t>
      </w:r>
    </w:p>
    <w:p w14:paraId="00000010" w14:textId="77777777" w:rsidR="00BF2EF7" w:rsidRPr="00C908F9" w:rsidRDefault="00BF2EF7">
      <w:pPr>
        <w:spacing w:line="360" w:lineRule="auto"/>
        <w:ind w:left="720"/>
        <w:rPr>
          <w:rFonts w:ascii="Calibri" w:eastAsia="Times New Roman" w:hAnsi="Calibri" w:cs="Calibri"/>
          <w:b/>
          <w:bCs/>
        </w:rPr>
      </w:pPr>
    </w:p>
    <w:p w14:paraId="00000011" w14:textId="6B1A310C" w:rsidR="00BF2EF7" w:rsidRPr="00C908F9" w:rsidRDefault="00C908F9">
      <w:pPr>
        <w:spacing w:line="360" w:lineRule="auto"/>
        <w:rPr>
          <w:rFonts w:ascii="Calibri" w:eastAsia="Times New Roman" w:hAnsi="Calibri" w:cs="Calibri"/>
        </w:rPr>
      </w:pPr>
      <w:r w:rsidRPr="00C908F9">
        <w:rPr>
          <w:rFonts w:ascii="Calibri" w:eastAsia="Times New Roman" w:hAnsi="Calibri" w:cs="Calibri"/>
        </w:rPr>
        <w:t xml:space="preserve">Kobiecie karmiącej zaleca się wypijanie minimum 2,5-3l płynów na dobę. 60-80% powinna stanowić woda. Poza wodą wybieraj delikatne napary herbaty, rozcieńczone soki owocowe, soki owocowo-warzywne, napary ziołowe w ograniczonej ilości, mleko. </w:t>
      </w:r>
      <w:r>
        <w:rPr>
          <w:rFonts w:ascii="Calibri" w:eastAsia="Times New Roman" w:hAnsi="Calibri" w:cs="Calibri"/>
        </w:rPr>
        <w:t>Nie zaleca się</w:t>
      </w:r>
      <w:r w:rsidRPr="00C908F9">
        <w:rPr>
          <w:rFonts w:ascii="Calibri" w:eastAsia="Times New Roman" w:hAnsi="Calibri" w:cs="Calibri"/>
        </w:rPr>
        <w:t xml:space="preserve"> soków i napojów z konserwantami, słodzonych cukrem, sztucznie barwionych. </w:t>
      </w:r>
    </w:p>
    <w:p w14:paraId="00000012" w14:textId="66D886FA" w:rsidR="00BF2EF7" w:rsidRPr="00C908F9" w:rsidRDefault="00C908F9" w:rsidP="00C908F9">
      <w:pPr>
        <w:spacing w:before="260" w:line="360" w:lineRule="auto"/>
        <w:rPr>
          <w:rFonts w:ascii="Calibri" w:eastAsia="Times New Roman" w:hAnsi="Calibri" w:cs="Calibri"/>
        </w:rPr>
      </w:pPr>
      <w:r w:rsidRPr="00C908F9">
        <w:rPr>
          <w:rFonts w:ascii="Calibri" w:eastAsia="Times New Roman" w:hAnsi="Calibri" w:cs="Calibri"/>
          <w:b/>
        </w:rPr>
        <w:t>W czasie laktacji należy unikać cebuli, czosnku i kapusty -</w:t>
      </w:r>
      <w:r w:rsidRPr="00C908F9">
        <w:rPr>
          <w:rFonts w:ascii="Calibri" w:eastAsia="Times New Roman" w:hAnsi="Calibri" w:cs="Calibri"/>
        </w:rPr>
        <w:t xml:space="preserve"> </w:t>
      </w:r>
      <w:r w:rsidRPr="00C908F9">
        <w:rPr>
          <w:rFonts w:ascii="Calibri" w:eastAsia="Times New Roman" w:hAnsi="Calibri" w:cs="Calibri"/>
          <w:b/>
          <w:bCs/>
        </w:rPr>
        <w:t>MIT</w:t>
      </w:r>
    </w:p>
    <w:p w14:paraId="00000013" w14:textId="77777777" w:rsidR="00BF2EF7" w:rsidRPr="00C908F9" w:rsidRDefault="00C908F9">
      <w:pPr>
        <w:spacing w:before="260" w:line="360" w:lineRule="auto"/>
        <w:rPr>
          <w:rFonts w:ascii="Calibri" w:eastAsia="Times New Roman" w:hAnsi="Calibri" w:cs="Calibri"/>
        </w:rPr>
      </w:pPr>
      <w:r w:rsidRPr="00C908F9">
        <w:rPr>
          <w:rFonts w:ascii="Calibri" w:eastAsia="Times New Roman" w:hAnsi="Calibri" w:cs="Calibri"/>
        </w:rPr>
        <w:t>Warzywa kapustne, cebulowe oraz nasiona roślin strączkowych bogate są w związki, które mogą powodować wzdęcia i nadmierne gazy u matki. Skutki ich spożycia nie pojawiają się natomiast u dziecka. Ponadto - cząsteczki odpowiedzialne za charakterystyczny smak i zapach tych produktów przedostają się do mleka matki, dzięki czemu dziecko poznaje je już w pierwszych miesiącach życia.</w:t>
      </w:r>
    </w:p>
    <w:p w14:paraId="00000014" w14:textId="77777777" w:rsidR="00BF2EF7" w:rsidRPr="00C908F9" w:rsidRDefault="00C908F9" w:rsidP="00C908F9">
      <w:pPr>
        <w:spacing w:before="260" w:line="360" w:lineRule="auto"/>
        <w:rPr>
          <w:rFonts w:ascii="Calibri" w:eastAsia="Times New Roman" w:hAnsi="Calibri" w:cs="Calibri"/>
        </w:rPr>
      </w:pPr>
      <w:r w:rsidRPr="00C908F9">
        <w:rPr>
          <w:rFonts w:ascii="Calibri" w:eastAsia="Times New Roman" w:hAnsi="Calibri" w:cs="Calibri"/>
          <w:b/>
        </w:rPr>
        <w:t>Z diety należy wyeliminować cytrusy, truskawki, orzechy oraz mleko -</w:t>
      </w:r>
      <w:r w:rsidRPr="00C908F9">
        <w:rPr>
          <w:rFonts w:ascii="Calibri" w:eastAsia="Times New Roman" w:hAnsi="Calibri" w:cs="Calibri"/>
        </w:rPr>
        <w:t xml:space="preserve"> </w:t>
      </w:r>
      <w:r w:rsidRPr="00C908F9">
        <w:rPr>
          <w:rFonts w:ascii="Calibri" w:eastAsia="Times New Roman" w:hAnsi="Calibri" w:cs="Calibri"/>
          <w:b/>
          <w:bCs/>
        </w:rPr>
        <w:t>MIT</w:t>
      </w:r>
    </w:p>
    <w:p w14:paraId="00000015" w14:textId="77777777" w:rsidR="00BF2EF7" w:rsidRPr="00C908F9" w:rsidRDefault="00C908F9">
      <w:pPr>
        <w:spacing w:before="260" w:line="360" w:lineRule="auto"/>
        <w:rPr>
          <w:rFonts w:ascii="Calibri" w:eastAsia="Times New Roman" w:hAnsi="Calibri" w:cs="Calibri"/>
        </w:rPr>
      </w:pPr>
      <w:r w:rsidRPr="00C908F9">
        <w:rPr>
          <w:rFonts w:ascii="Calibri" w:eastAsia="Times New Roman" w:hAnsi="Calibri" w:cs="Calibri"/>
        </w:rPr>
        <w:t xml:space="preserve">Liczne badania wskazują, że kobieta karmiąca nie powinna stosować diet eliminacyjnych. Wykluczanie poszczególnych składników pokarmowych może być zastosowane w medycznie uzasadnionych przypadkach. </w:t>
      </w:r>
    </w:p>
    <w:p w14:paraId="00000016" w14:textId="77777777" w:rsidR="00BF2EF7" w:rsidRPr="00C908F9" w:rsidRDefault="00BF2EF7">
      <w:pPr>
        <w:spacing w:line="360" w:lineRule="auto"/>
        <w:rPr>
          <w:rFonts w:ascii="Calibri" w:eastAsia="Times New Roman" w:hAnsi="Calibri" w:cs="Calibri"/>
        </w:rPr>
      </w:pPr>
    </w:p>
    <w:p w14:paraId="09CD6315" w14:textId="77777777" w:rsidR="00C908F9" w:rsidRDefault="00C908F9" w:rsidP="00C908F9">
      <w:pPr>
        <w:spacing w:line="360" w:lineRule="auto"/>
        <w:rPr>
          <w:rFonts w:ascii="Calibri" w:eastAsia="Times New Roman" w:hAnsi="Calibri" w:cs="Calibri"/>
        </w:rPr>
      </w:pPr>
      <w:r>
        <w:rPr>
          <w:rFonts w:ascii="Calibri" w:eastAsia="Times New Roman" w:hAnsi="Calibri" w:cs="Calibri"/>
        </w:rPr>
        <w:t xml:space="preserve">Autorka tekstu: mgr Agnieszka Budzyńska, Dział Dietetyki USK 4 w Lublinie </w:t>
      </w:r>
    </w:p>
    <w:p w14:paraId="00000017" w14:textId="77777777" w:rsidR="00BF2EF7" w:rsidRPr="00C908F9" w:rsidRDefault="00BF2EF7">
      <w:pPr>
        <w:spacing w:line="360" w:lineRule="auto"/>
        <w:rPr>
          <w:rFonts w:ascii="Calibri" w:eastAsia="Times New Roman" w:hAnsi="Calibri" w:cs="Calibri"/>
        </w:rPr>
      </w:pPr>
    </w:p>
    <w:p w14:paraId="00000018" w14:textId="798E7E0E" w:rsidR="00BF2EF7" w:rsidRPr="00C908F9" w:rsidRDefault="00C908F9">
      <w:pPr>
        <w:spacing w:line="360" w:lineRule="auto"/>
        <w:ind w:left="141"/>
        <w:rPr>
          <w:rFonts w:ascii="Calibri" w:eastAsia="Times New Roman" w:hAnsi="Calibri" w:cs="Calibri"/>
        </w:rPr>
      </w:pPr>
      <w:r>
        <w:rPr>
          <w:rFonts w:ascii="Calibri" w:eastAsia="Times New Roman" w:hAnsi="Calibri" w:cs="Calibri"/>
        </w:rPr>
        <w:t>Literatura</w:t>
      </w:r>
      <w:r w:rsidRPr="00C908F9">
        <w:rPr>
          <w:rFonts w:ascii="Calibri" w:eastAsia="Times New Roman" w:hAnsi="Calibri" w:cs="Calibri"/>
        </w:rPr>
        <w:t>:</w:t>
      </w:r>
    </w:p>
    <w:p w14:paraId="00000019" w14:textId="77777777" w:rsidR="00BF2EF7" w:rsidRPr="00C908F9" w:rsidRDefault="00C908F9">
      <w:pPr>
        <w:numPr>
          <w:ilvl w:val="0"/>
          <w:numId w:val="2"/>
        </w:numPr>
        <w:spacing w:line="360" w:lineRule="auto"/>
        <w:ind w:left="850" w:hanging="585"/>
        <w:rPr>
          <w:rFonts w:ascii="Calibri" w:eastAsia="Times New Roman" w:hAnsi="Calibri" w:cs="Calibri"/>
        </w:rPr>
      </w:pPr>
      <w:proofErr w:type="spellStart"/>
      <w:r w:rsidRPr="00C908F9">
        <w:rPr>
          <w:rFonts w:ascii="Calibri" w:eastAsia="Times New Roman" w:hAnsi="Calibri" w:cs="Calibri"/>
        </w:rPr>
        <w:t>Bzikowska</w:t>
      </w:r>
      <w:proofErr w:type="spellEnd"/>
      <w:r w:rsidRPr="00C908F9">
        <w:rPr>
          <w:rFonts w:ascii="Calibri" w:eastAsia="Times New Roman" w:hAnsi="Calibri" w:cs="Calibri"/>
        </w:rPr>
        <w:t>-Jura, A., Żukowska-Rubik, M., Wesołowska, A., i in. (2023). Stanowisko Grupy Ekspertów w sprawie zaleceń żywieniowych dla kobiet w okresie laktacji – aktualizacja. Standardy Medyczne/Pediatria, 20, 233–248.</w:t>
      </w:r>
      <w:hyperlink r:id="rId5">
        <w:r w:rsidRPr="00C908F9">
          <w:rPr>
            <w:rFonts w:ascii="Calibri" w:eastAsia="Times New Roman" w:hAnsi="Calibri" w:cs="Calibri"/>
          </w:rPr>
          <w:t xml:space="preserve"> </w:t>
        </w:r>
      </w:hyperlink>
      <w:hyperlink r:id="rId6">
        <w:r w:rsidRPr="00C908F9">
          <w:rPr>
            <w:rFonts w:ascii="Calibri" w:eastAsia="Times New Roman" w:hAnsi="Calibri" w:cs="Calibri"/>
            <w:u w:val="single"/>
          </w:rPr>
          <w:t>https://doi.org/10.17443/SMP2023.20.05</w:t>
        </w:r>
      </w:hyperlink>
    </w:p>
    <w:p w14:paraId="0000001A" w14:textId="77777777" w:rsidR="00BF2EF7" w:rsidRPr="00C908F9" w:rsidRDefault="00C908F9">
      <w:pPr>
        <w:numPr>
          <w:ilvl w:val="0"/>
          <w:numId w:val="2"/>
        </w:numPr>
        <w:spacing w:line="360" w:lineRule="auto"/>
        <w:ind w:left="850" w:hanging="566"/>
        <w:rPr>
          <w:rFonts w:ascii="Calibri" w:eastAsia="Times New Roman" w:hAnsi="Calibri" w:cs="Calibri"/>
        </w:rPr>
      </w:pPr>
      <w:r w:rsidRPr="00C908F9">
        <w:rPr>
          <w:rFonts w:ascii="Calibri" w:eastAsia="Times New Roman" w:hAnsi="Calibri" w:cs="Calibri"/>
        </w:rPr>
        <w:t xml:space="preserve">Rychlik, E., </w:t>
      </w:r>
      <w:proofErr w:type="spellStart"/>
      <w:r w:rsidRPr="00C908F9">
        <w:rPr>
          <w:rFonts w:ascii="Calibri" w:eastAsia="Times New Roman" w:hAnsi="Calibri" w:cs="Calibri"/>
        </w:rPr>
        <w:t>Stoś</w:t>
      </w:r>
      <w:proofErr w:type="spellEnd"/>
      <w:r w:rsidRPr="00C908F9">
        <w:rPr>
          <w:rFonts w:ascii="Calibri" w:eastAsia="Times New Roman" w:hAnsi="Calibri" w:cs="Calibri"/>
        </w:rPr>
        <w:t xml:space="preserve">, K., Woźniak, A., &amp; </w:t>
      </w:r>
      <w:proofErr w:type="spellStart"/>
      <w:r w:rsidRPr="00C908F9">
        <w:rPr>
          <w:rFonts w:ascii="Calibri" w:eastAsia="Times New Roman" w:hAnsi="Calibri" w:cs="Calibri"/>
        </w:rPr>
        <w:t>Mojska</w:t>
      </w:r>
      <w:proofErr w:type="spellEnd"/>
      <w:r w:rsidRPr="00C908F9">
        <w:rPr>
          <w:rFonts w:ascii="Calibri" w:eastAsia="Times New Roman" w:hAnsi="Calibri" w:cs="Calibri"/>
        </w:rPr>
        <w:t>, H. (</w:t>
      </w:r>
      <w:proofErr w:type="spellStart"/>
      <w:r w:rsidRPr="00C908F9">
        <w:rPr>
          <w:rFonts w:ascii="Calibri" w:eastAsia="Times New Roman" w:hAnsi="Calibri" w:cs="Calibri"/>
        </w:rPr>
        <w:t>Eds</w:t>
      </w:r>
      <w:proofErr w:type="spellEnd"/>
      <w:r w:rsidRPr="00C908F9">
        <w:rPr>
          <w:rFonts w:ascii="Calibri" w:eastAsia="Times New Roman" w:hAnsi="Calibri" w:cs="Calibri"/>
        </w:rPr>
        <w:t>.). (2024). Normy żywienia dla populacji Polski. Narodowy Instytut Zdrowia Publicznego – Państwowy Instytut Badawczy. ISBN 978-83-65870-78-0.</w:t>
      </w:r>
      <w:hyperlink r:id="rId7">
        <w:r w:rsidRPr="00C908F9">
          <w:rPr>
            <w:rFonts w:ascii="Calibri" w:eastAsia="Times New Roman" w:hAnsi="Calibri" w:cs="Calibri"/>
          </w:rPr>
          <w:t xml:space="preserve"> https://ncez.pzh.gov.pl/abc-zywienia/zasady-zdrowego-zywienia/normy-zywieniowe-2024/</w:t>
        </w:r>
      </w:hyperlink>
    </w:p>
    <w:p w14:paraId="0000001B" w14:textId="77777777" w:rsidR="00BF2EF7" w:rsidRPr="00C908F9" w:rsidRDefault="00C908F9">
      <w:pPr>
        <w:numPr>
          <w:ilvl w:val="0"/>
          <w:numId w:val="2"/>
        </w:numPr>
        <w:spacing w:line="360" w:lineRule="auto"/>
        <w:rPr>
          <w:rFonts w:ascii="Calibri" w:eastAsia="Times New Roman" w:hAnsi="Calibri" w:cs="Calibri"/>
        </w:rPr>
      </w:pPr>
      <w:r w:rsidRPr="00C908F9">
        <w:rPr>
          <w:rFonts w:ascii="Calibri" w:eastAsia="Times New Roman" w:hAnsi="Calibri" w:cs="Calibri"/>
        </w:rPr>
        <w:t xml:space="preserve">Rychlik, E., </w:t>
      </w:r>
      <w:proofErr w:type="spellStart"/>
      <w:r w:rsidRPr="00C908F9">
        <w:rPr>
          <w:rFonts w:ascii="Calibri" w:eastAsia="Times New Roman" w:hAnsi="Calibri" w:cs="Calibri"/>
        </w:rPr>
        <w:t>Stoś</w:t>
      </w:r>
      <w:proofErr w:type="spellEnd"/>
      <w:r w:rsidRPr="00C908F9">
        <w:rPr>
          <w:rFonts w:ascii="Calibri" w:eastAsia="Times New Roman" w:hAnsi="Calibri" w:cs="Calibri"/>
        </w:rPr>
        <w:t xml:space="preserve">, K., Woźniak, A., &amp; </w:t>
      </w:r>
      <w:proofErr w:type="spellStart"/>
      <w:r w:rsidRPr="00C908F9">
        <w:rPr>
          <w:rFonts w:ascii="Calibri" w:eastAsia="Times New Roman" w:hAnsi="Calibri" w:cs="Calibri"/>
        </w:rPr>
        <w:t>Mojska</w:t>
      </w:r>
      <w:proofErr w:type="spellEnd"/>
      <w:r w:rsidRPr="00C908F9">
        <w:rPr>
          <w:rFonts w:ascii="Calibri" w:eastAsia="Times New Roman" w:hAnsi="Calibri" w:cs="Calibri"/>
        </w:rPr>
        <w:t>, H. (</w:t>
      </w:r>
      <w:proofErr w:type="spellStart"/>
      <w:r w:rsidRPr="00C908F9">
        <w:rPr>
          <w:rFonts w:ascii="Calibri" w:eastAsia="Times New Roman" w:hAnsi="Calibri" w:cs="Calibri"/>
        </w:rPr>
        <w:t>Eds</w:t>
      </w:r>
      <w:proofErr w:type="spellEnd"/>
      <w:r w:rsidRPr="00C908F9">
        <w:rPr>
          <w:rFonts w:ascii="Calibri" w:eastAsia="Times New Roman" w:hAnsi="Calibri" w:cs="Calibri"/>
        </w:rPr>
        <w:t>.). (2024). Normy żywienia dla populacji Polski. Narodowy Instytut Zdrowia Publicznego – Państwowy Instytut Badawczy. ISBN 978-</w:t>
      </w:r>
      <w:r w:rsidRPr="00C908F9">
        <w:rPr>
          <w:rFonts w:ascii="Calibri" w:eastAsia="Times New Roman" w:hAnsi="Calibri" w:cs="Calibri"/>
        </w:rPr>
        <w:lastRenderedPageBreak/>
        <w:t>83-65870-78-0.</w:t>
      </w:r>
      <w:hyperlink r:id="rId8">
        <w:r w:rsidRPr="00C908F9">
          <w:rPr>
            <w:rFonts w:ascii="Calibri" w:eastAsia="Times New Roman" w:hAnsi="Calibri" w:cs="Calibri"/>
          </w:rPr>
          <w:t xml:space="preserve"> https://ncez.pzh.gov.pl/abc-zywienia/zasady-zdrowego-zywienia/normy-zywieniowe-2024/</w:t>
        </w:r>
      </w:hyperlink>
    </w:p>
    <w:p w14:paraId="0000001C" w14:textId="77777777" w:rsidR="00BF2EF7" w:rsidRDefault="00BF2EF7">
      <w:pPr>
        <w:rPr>
          <w:rFonts w:ascii="Times New Roman" w:eastAsia="Times New Roman" w:hAnsi="Times New Roman" w:cs="Times New Roman"/>
        </w:rPr>
      </w:pPr>
    </w:p>
    <w:p w14:paraId="0000001D" w14:textId="77777777" w:rsidR="00BF2EF7" w:rsidRDefault="00BF2EF7">
      <w:pPr>
        <w:rPr>
          <w:rFonts w:ascii="Times New Roman" w:eastAsia="Times New Roman" w:hAnsi="Times New Roman" w:cs="Times New Roman"/>
        </w:rPr>
      </w:pPr>
    </w:p>
    <w:p w14:paraId="0000001E" w14:textId="77777777" w:rsidR="00BF2EF7" w:rsidRDefault="00BF2EF7">
      <w:pPr>
        <w:rPr>
          <w:rFonts w:ascii="Times New Roman" w:eastAsia="Times New Roman" w:hAnsi="Times New Roman" w:cs="Times New Roman"/>
        </w:rPr>
      </w:pPr>
    </w:p>
    <w:p w14:paraId="0000001F" w14:textId="77777777" w:rsidR="00BF2EF7" w:rsidRDefault="00BF2EF7">
      <w:pPr>
        <w:rPr>
          <w:rFonts w:ascii="Times New Roman" w:eastAsia="Times New Roman" w:hAnsi="Times New Roman" w:cs="Times New Roman"/>
        </w:rPr>
      </w:pPr>
    </w:p>
    <w:sectPr w:rsidR="00BF2EF7"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F8AE7216-70D2-48F6-B690-F58A4B313973}"/>
    <w:embedBold r:id="rId2" w:fontKey="{15E54A06-E4F2-411C-B3D9-0D36F4D21D4B}"/>
    <w:embedItalic r:id="rId3" w:fontKey="{83468ADB-E8A4-4B79-AF46-1606E5D346C1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882100F5-B219-43DA-BAE3-B75E6E9EB1F1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99355FD"/>
    <w:multiLevelType w:val="multilevel"/>
    <w:tmpl w:val="0B16895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7B000991"/>
    <w:multiLevelType w:val="multilevel"/>
    <w:tmpl w:val="554A816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7E944FDD"/>
    <w:multiLevelType w:val="multilevel"/>
    <w:tmpl w:val="0A06CFD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2EF7"/>
    <w:rsid w:val="00AC06F5"/>
    <w:rsid w:val="00BF2EF7"/>
    <w:rsid w:val="00C908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B926191-405D-409B-B964-D8E4266981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</w:style>
  <w:style w:type="paragraph" w:styleId="Nagwek1">
    <w:name w:val="heading 1"/>
    <w:basedOn w:val="Normalny"/>
    <w:next w:val="Normalny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pPr>
      <w:keepNext/>
      <w:keepLines/>
      <w:spacing w:before="240" w:after="80"/>
      <w:outlineLvl w:val="5"/>
    </w:pPr>
    <w:rPr>
      <w:i/>
      <w:iCs/>
      <w:color w:val="666666"/>
    </w:rPr>
  </w:style>
  <w:style w:type="paragraph" w:styleId="Nagwek7">
    <w:name w:val="heading 7"/>
    <w:basedOn w:val="Normalny"/>
    <w:next w:val="Normalny"/>
    <w:link w:val="Nagwek7Znak"/>
    <w:uiPriority w:val="9"/>
    <w:unhideWhenUsed/>
    <w:qFormat/>
    <w:rsid w:val="00C908F9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pPr>
      <w:keepNext/>
      <w:keepLines/>
      <w:spacing w:after="60"/>
    </w:pPr>
    <w:rPr>
      <w:sz w:val="52"/>
      <w:szCs w:val="52"/>
    </w:rPr>
  </w:style>
  <w:style w:type="paragraph" w:styleId="Podtytu">
    <w:name w:val="Subtitle"/>
    <w:basedOn w:val="Normalny"/>
    <w:next w:val="Normalny"/>
    <w:pPr>
      <w:keepNext/>
      <w:keepLines/>
      <w:spacing w:after="320"/>
    </w:pPr>
    <w:rPr>
      <w:color w:val="666666"/>
      <w:sz w:val="30"/>
      <w:szCs w:val="30"/>
    </w:rPr>
  </w:style>
  <w:style w:type="character" w:customStyle="1" w:styleId="Nagwek7Znak">
    <w:name w:val="Nagłówek 7 Znak"/>
    <w:basedOn w:val="Domylnaczcionkaakapitu"/>
    <w:link w:val="Nagwek7"/>
    <w:uiPriority w:val="9"/>
    <w:rsid w:val="00C908F9"/>
    <w:rPr>
      <w:rFonts w:asciiTheme="majorHAnsi" w:eastAsiaTheme="majorEastAsia" w:hAnsiTheme="majorHAnsi" w:cstheme="majorBidi"/>
      <w:i/>
      <w:iCs/>
      <w:color w:val="243F60" w:themeColor="accent1" w:themeShade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4891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ncez.pzh.gov.pl/abc-zywienia/zasady-zdrowego-zywienia/normy-zywieniowe-2024/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ncez.pzh.gov.pl/abc-zywienia/zasady-zdrowego-zywienia/normy-zywieniowe-2024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doi.org/10.17443/SMP2023.20.05" TargetMode="External"/><Relationship Id="rId5" Type="http://schemas.openxmlformats.org/officeDocument/2006/relationships/hyperlink" Target="https://doi.org/10.17443/SMP2023.20.05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677</Words>
  <Characters>4064</Characters>
  <Application>Microsoft Office Word</Application>
  <DocSecurity>4</DocSecurity>
  <Lines>33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Antoń-Jucha Agnieszka</cp:lastModifiedBy>
  <cp:revision>2</cp:revision>
  <dcterms:created xsi:type="dcterms:W3CDTF">2026-03-31T11:23:00Z</dcterms:created>
  <dcterms:modified xsi:type="dcterms:W3CDTF">2026-03-31T11:23:00Z</dcterms:modified>
</cp:coreProperties>
</file>