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126E" w:rsidRDefault="002F126E" w:rsidP="002F126E">
      <w:pPr>
        <w:pStyle w:val="Tytu"/>
      </w:pPr>
      <w:r>
        <w:t>Zalecenia fizjoterapeutyczne po operacji kręgosłupa szyjnego</w:t>
      </w:r>
    </w:p>
    <w:p w:rsidR="002F126E" w:rsidRPr="00932EE3" w:rsidRDefault="002F126E" w:rsidP="002F126E">
      <w:pPr>
        <w:spacing w:after="120"/>
        <w:rPr>
          <w:sz w:val="24"/>
          <w:szCs w:val="24"/>
        </w:rPr>
      </w:pPr>
      <w:r w:rsidRPr="00932EE3">
        <w:rPr>
          <w:sz w:val="24"/>
          <w:szCs w:val="24"/>
        </w:rPr>
        <w:t>Zalecenia po operacji kręgosłupa szyjnego*:</w:t>
      </w:r>
    </w:p>
    <w:p w:rsidR="002F126E" w:rsidRPr="00932EE3" w:rsidRDefault="002F126E" w:rsidP="002F126E">
      <w:pPr>
        <w:pStyle w:val="Akapitzlist"/>
        <w:numPr>
          <w:ilvl w:val="0"/>
          <w:numId w:val="1"/>
        </w:numPr>
        <w:spacing w:after="120"/>
        <w:rPr>
          <w:sz w:val="24"/>
          <w:szCs w:val="24"/>
        </w:rPr>
      </w:pPr>
      <w:r w:rsidRPr="00932EE3">
        <w:rPr>
          <w:sz w:val="24"/>
          <w:szCs w:val="24"/>
        </w:rPr>
        <w:t>Przyjmowanie pozycji siedzącej jest dozwolone.</w:t>
      </w:r>
    </w:p>
    <w:p w:rsidR="002F126E" w:rsidRPr="00932EE3" w:rsidRDefault="00932EE3" w:rsidP="002F126E">
      <w:pPr>
        <w:pStyle w:val="Akapitzlist"/>
        <w:numPr>
          <w:ilvl w:val="0"/>
          <w:numId w:val="1"/>
        </w:numPr>
        <w:spacing w:after="120"/>
        <w:rPr>
          <w:sz w:val="24"/>
          <w:szCs w:val="24"/>
        </w:rPr>
      </w:pPr>
      <w:r w:rsidRPr="00932EE3">
        <w:rPr>
          <w:sz w:val="24"/>
          <w:szCs w:val="24"/>
        </w:rPr>
        <w:t>Wstawanie z łóż</w:t>
      </w:r>
      <w:r w:rsidR="002F126E" w:rsidRPr="00932EE3">
        <w:rPr>
          <w:sz w:val="24"/>
          <w:szCs w:val="24"/>
        </w:rPr>
        <w:t>ka powinno odbywać się z pozycji leżenia na boku przez podpór ręką z zachowaniem osiowego ustawienia kręgosłupa.</w:t>
      </w:r>
      <w:bookmarkStart w:id="0" w:name="_GoBack"/>
      <w:bookmarkEnd w:id="0"/>
    </w:p>
    <w:p w:rsidR="002F126E" w:rsidRPr="00932EE3" w:rsidRDefault="002F126E" w:rsidP="002F126E">
      <w:pPr>
        <w:pStyle w:val="Akapitzlist"/>
        <w:numPr>
          <w:ilvl w:val="0"/>
          <w:numId w:val="1"/>
        </w:numPr>
        <w:spacing w:after="120"/>
        <w:rPr>
          <w:sz w:val="24"/>
          <w:szCs w:val="24"/>
        </w:rPr>
      </w:pPr>
      <w:r w:rsidRPr="00932EE3">
        <w:rPr>
          <w:sz w:val="24"/>
          <w:szCs w:val="24"/>
        </w:rPr>
        <w:t>Unikanie podnoszenia przedmiotów cięższych nich 2-3 kg.</w:t>
      </w:r>
    </w:p>
    <w:p w:rsidR="00A479BD" w:rsidRPr="00932EE3" w:rsidRDefault="002F126E" w:rsidP="002F126E">
      <w:pPr>
        <w:pStyle w:val="Akapitzlist"/>
        <w:numPr>
          <w:ilvl w:val="0"/>
          <w:numId w:val="1"/>
        </w:numPr>
        <w:spacing w:after="120"/>
        <w:rPr>
          <w:sz w:val="24"/>
          <w:szCs w:val="24"/>
        </w:rPr>
      </w:pPr>
      <w:r w:rsidRPr="00932EE3">
        <w:rPr>
          <w:sz w:val="24"/>
          <w:szCs w:val="24"/>
        </w:rPr>
        <w:t>W celu podnoszenia przedmiotów z niskich pozycji należy ugiąć nogi i zachować prosty kręgosłup.</w:t>
      </w:r>
    </w:p>
    <w:p w:rsidR="002F126E" w:rsidRDefault="002F126E" w:rsidP="002F126E">
      <w:r>
        <w:rPr>
          <w:noProof/>
          <w:sz w:val="28"/>
          <w:szCs w:val="28"/>
          <w:lang w:eastAsia="pl-PL"/>
        </w:rPr>
        <w:drawing>
          <wp:inline distT="0" distB="0" distL="0" distR="0" wp14:anchorId="18E79B74" wp14:editId="08437567">
            <wp:extent cx="5299584" cy="2714636"/>
            <wp:effectExtent l="0" t="0" r="0" b="0"/>
            <wp:docPr id="1073741830" name="officeArt object" descr="Z lewej strony: Mężczyzna pochylony, opiera ręce o położonej na podłodze paczce. Obok czerwony znak symbolizujący nieprawidłową postawę. Z prawej strony: mężyzna klęczy na jednej nodze, podnosi z podłogi pudełko. Obok zielony znak symbolizujący prawidłową postawę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Obraz zawierający ubrania, osoba, Spodnie, pudełkoOpis wygenerowany automatycznie" descr="Obraz zawierający ubrania, osoba, Spodnie, pudełkoOpis wygenerowany automatyczni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9584" cy="27146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2F126E" w:rsidRPr="00932EE3" w:rsidRDefault="002F126E" w:rsidP="002F126E">
      <w:pPr>
        <w:pStyle w:val="Akapitzlist"/>
        <w:numPr>
          <w:ilvl w:val="0"/>
          <w:numId w:val="2"/>
        </w:numPr>
        <w:rPr>
          <w:sz w:val="24"/>
          <w:szCs w:val="24"/>
        </w:rPr>
      </w:pPr>
      <w:r w:rsidRPr="00932EE3">
        <w:rPr>
          <w:sz w:val="24"/>
          <w:szCs w:val="24"/>
        </w:rPr>
        <w:t>Skręty należy wykonywać przez ruchy tułowia sprzężone z ruchem głowy.</w:t>
      </w:r>
    </w:p>
    <w:p w:rsidR="002F126E" w:rsidRPr="00932EE3" w:rsidRDefault="002F126E" w:rsidP="002F126E">
      <w:pPr>
        <w:pStyle w:val="Akapitzlist"/>
        <w:numPr>
          <w:ilvl w:val="0"/>
          <w:numId w:val="2"/>
        </w:numPr>
        <w:rPr>
          <w:sz w:val="24"/>
          <w:szCs w:val="24"/>
        </w:rPr>
      </w:pPr>
      <w:r w:rsidRPr="00932EE3">
        <w:rPr>
          <w:sz w:val="24"/>
          <w:szCs w:val="24"/>
        </w:rPr>
        <w:t>W pozycji leżącej należy leżeć płasko z głową prosto w osi z tułowiem.</w:t>
      </w:r>
    </w:p>
    <w:p w:rsidR="002F126E" w:rsidRPr="00932EE3" w:rsidRDefault="002F126E" w:rsidP="002F126E">
      <w:pPr>
        <w:pStyle w:val="Akapitzlist"/>
        <w:numPr>
          <w:ilvl w:val="0"/>
          <w:numId w:val="2"/>
        </w:numPr>
        <w:rPr>
          <w:sz w:val="24"/>
          <w:szCs w:val="24"/>
        </w:rPr>
      </w:pPr>
      <w:r w:rsidRPr="00932EE3">
        <w:rPr>
          <w:sz w:val="24"/>
          <w:szCs w:val="24"/>
        </w:rPr>
        <w:t>Ewentualne stosowanie kołnierza ortopedycznego lub innego zaopatrzenia ortopedycznego jest dobierane indywidualnie.</w:t>
      </w:r>
    </w:p>
    <w:sectPr w:rsidR="002F126E" w:rsidRPr="00932EE3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126E" w:rsidRDefault="002F126E" w:rsidP="002F126E">
      <w:pPr>
        <w:spacing w:after="0" w:line="240" w:lineRule="auto"/>
      </w:pPr>
      <w:r>
        <w:separator/>
      </w:r>
    </w:p>
  </w:endnote>
  <w:endnote w:type="continuationSeparator" w:id="0">
    <w:p w:rsidR="002F126E" w:rsidRDefault="002F126E" w:rsidP="002F12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126E" w:rsidRDefault="002F126E" w:rsidP="002F126E">
    <w:pPr>
      <w:pStyle w:val="Stopka"/>
      <w:tabs>
        <w:tab w:val="clear" w:pos="9072"/>
        <w:tab w:val="right" w:pos="9046"/>
      </w:tabs>
      <w:jc w:val="both"/>
    </w:pPr>
    <w:r>
      <w:rPr>
        <w:sz w:val="20"/>
        <w:szCs w:val="20"/>
      </w:rPr>
      <w:t>* Zalecenia dla poszczeg</w:t>
    </w:r>
    <w:r>
      <w:rPr>
        <w:sz w:val="20"/>
        <w:szCs w:val="20"/>
        <w:lang w:val="es-ES_tradnl"/>
      </w:rPr>
      <w:t>ó</w:t>
    </w:r>
    <w:r>
      <w:rPr>
        <w:sz w:val="20"/>
        <w:szCs w:val="20"/>
      </w:rPr>
      <w:t>lnych pacjent</w:t>
    </w:r>
    <w:r>
      <w:rPr>
        <w:sz w:val="20"/>
        <w:szCs w:val="20"/>
        <w:lang w:val="es-ES_tradnl"/>
      </w:rPr>
      <w:t>ó</w:t>
    </w:r>
    <w:r>
      <w:rPr>
        <w:sz w:val="20"/>
        <w:szCs w:val="20"/>
      </w:rPr>
      <w:t>w mogą się różnić. Instruktaż każdorazowo przeprowadzany jest indywidualnie.</w:t>
    </w:r>
  </w:p>
  <w:p w:rsidR="002F126E" w:rsidRDefault="002F126E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126E" w:rsidRDefault="002F126E" w:rsidP="002F126E">
      <w:pPr>
        <w:spacing w:after="0" w:line="240" w:lineRule="auto"/>
      </w:pPr>
      <w:r>
        <w:separator/>
      </w:r>
    </w:p>
  </w:footnote>
  <w:footnote w:type="continuationSeparator" w:id="0">
    <w:p w:rsidR="002F126E" w:rsidRDefault="002F126E" w:rsidP="002F12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9135B6F"/>
    <w:multiLevelType w:val="hybridMultilevel"/>
    <w:tmpl w:val="F54AD9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474F2F"/>
    <w:multiLevelType w:val="hybridMultilevel"/>
    <w:tmpl w:val="275436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26E"/>
    <w:rsid w:val="002F126E"/>
    <w:rsid w:val="006542A4"/>
    <w:rsid w:val="00932EE3"/>
    <w:rsid w:val="00963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8D7A0E9B-5A6D-4F2E-BFEC-5555AB193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F12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2F126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F12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2F126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kapitzlist">
    <w:name w:val="List Paragraph"/>
    <w:basedOn w:val="Normalny"/>
    <w:uiPriority w:val="34"/>
    <w:qFormat/>
    <w:rsid w:val="002F126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2F12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F126E"/>
  </w:style>
  <w:style w:type="paragraph" w:styleId="Stopka">
    <w:name w:val="footer"/>
    <w:basedOn w:val="Normalny"/>
    <w:link w:val="StopkaZnak"/>
    <w:unhideWhenUsed/>
    <w:rsid w:val="002F12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2F126E"/>
  </w:style>
  <w:style w:type="paragraph" w:customStyle="1" w:styleId="Nagwekistopka">
    <w:name w:val="Nagłówek i stopka"/>
    <w:rsid w:val="002F126E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eastAsia="pl-PL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Antoń-Jucha Agnieszka</dc:creator>
  <cp:keywords/>
  <dc:description/>
  <cp:lastModifiedBy>Antoń-Jucha Agnieszka</cp:lastModifiedBy>
  <cp:revision>2</cp:revision>
  <dcterms:created xsi:type="dcterms:W3CDTF">2025-10-02T06:23:00Z</dcterms:created>
  <dcterms:modified xsi:type="dcterms:W3CDTF">2025-10-02T06:23:00Z</dcterms:modified>
</cp:coreProperties>
</file>